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D94" w:rsidRPr="00A87D94" w:rsidRDefault="00A87D94" w:rsidP="0085593A">
      <w:pPr>
        <w:shd w:val="clear" w:color="auto" w:fill="8DB3E2"/>
        <w:spacing w:after="0" w:line="240" w:lineRule="auto"/>
        <w:rPr>
          <w:rFonts w:ascii="Arial" w:hAnsi="Arial" w:cs="Arial"/>
          <w:color w:val="000000"/>
          <w:sz w:val="32"/>
          <w:szCs w:val="32"/>
        </w:rPr>
      </w:pPr>
    </w:p>
    <w:p w:rsidR="00A87D94" w:rsidRPr="00A87D94" w:rsidRDefault="00A87D94" w:rsidP="0085593A">
      <w:pPr>
        <w:shd w:val="clear" w:color="auto" w:fill="8DB3E2"/>
        <w:spacing w:after="0" w:line="240" w:lineRule="auto"/>
        <w:rPr>
          <w:rFonts w:ascii="Arial" w:hAnsi="Arial" w:cs="Arial"/>
          <w:color w:val="000000"/>
          <w:sz w:val="36"/>
          <w:szCs w:val="36"/>
        </w:rPr>
      </w:pPr>
      <w:r w:rsidRPr="00A87D94">
        <w:rPr>
          <w:rFonts w:ascii="Arial" w:hAnsi="Arial" w:cs="Arial"/>
          <w:color w:val="000000"/>
          <w:sz w:val="36"/>
          <w:szCs w:val="36"/>
        </w:rPr>
        <w:t>Australian Government</w:t>
      </w:r>
      <w:r>
        <w:rPr>
          <w:rFonts w:ascii="Arial" w:hAnsi="Arial" w:cs="Arial"/>
          <w:color w:val="000000"/>
          <w:sz w:val="36"/>
          <w:szCs w:val="36"/>
        </w:rPr>
        <w:t xml:space="preserve"> - </w:t>
      </w:r>
      <w:r w:rsidRPr="00A87D94">
        <w:rPr>
          <w:rFonts w:ascii="Arial" w:hAnsi="Arial" w:cs="Arial"/>
          <w:color w:val="000000"/>
          <w:sz w:val="36"/>
          <w:szCs w:val="36"/>
        </w:rPr>
        <w:t>Department of Social Services</w:t>
      </w:r>
    </w:p>
    <w:p w:rsidR="00A87D94" w:rsidRDefault="00A87D94" w:rsidP="0085593A">
      <w:pPr>
        <w:shd w:val="clear" w:color="auto" w:fill="8DB3E2"/>
        <w:spacing w:after="0" w:line="240" w:lineRule="auto"/>
        <w:rPr>
          <w:rFonts w:ascii="Arial" w:hAnsi="Arial" w:cs="Arial"/>
          <w:color w:val="000000"/>
          <w:sz w:val="17"/>
          <w:szCs w:val="17"/>
        </w:rPr>
      </w:pPr>
    </w:p>
    <w:p w:rsidR="00A87D94" w:rsidRDefault="00A87D94" w:rsidP="0085593A">
      <w:pPr>
        <w:shd w:val="clear" w:color="auto" w:fill="8DB3E2"/>
        <w:spacing w:after="0" w:line="240" w:lineRule="auto"/>
        <w:rPr>
          <w:rFonts w:ascii="Arial" w:hAnsi="Arial" w:cs="Arial"/>
          <w:color w:val="000000"/>
          <w:sz w:val="17"/>
          <w:szCs w:val="17"/>
        </w:rPr>
      </w:pPr>
    </w:p>
    <w:p w:rsidR="0085593A" w:rsidRPr="0085593A" w:rsidRDefault="003F1381" w:rsidP="0085593A">
      <w:pPr>
        <w:shd w:val="clear" w:color="auto" w:fill="8DB3E2"/>
        <w:spacing w:after="0" w:line="240" w:lineRule="auto"/>
        <w:rPr>
          <w:rFonts w:ascii="Arial" w:hAnsi="Arial" w:cs="Arial"/>
          <w:b/>
          <w:sz w:val="24"/>
          <w:szCs w:val="24"/>
        </w:rPr>
      </w:pPr>
      <w:r>
        <w:rPr>
          <w:rFonts w:ascii="Arial" w:hAnsi="Arial" w:cs="Arial"/>
          <w:color w:val="000000"/>
          <w:sz w:val="17"/>
          <w:szCs w:val="17"/>
        </w:rPr>
        <w:t xml:space="preserve">3 </w:t>
      </w:r>
      <w:r w:rsidR="0085593A" w:rsidRPr="0085593A">
        <w:rPr>
          <w:rFonts w:ascii="Arial" w:hAnsi="Arial" w:cs="Arial"/>
          <w:color w:val="000000"/>
          <w:sz w:val="17"/>
          <w:szCs w:val="17"/>
        </w:rPr>
        <w:t xml:space="preserve">June 2016 </w:t>
      </w:r>
      <w:r w:rsidR="0085593A" w:rsidRPr="0085593A">
        <w:rPr>
          <w:rFonts w:ascii="Arial" w:hAnsi="Arial" w:cs="Arial"/>
          <w:color w:val="000000"/>
          <w:sz w:val="17"/>
          <w:szCs w:val="17"/>
        </w:rPr>
        <w:br/>
      </w:r>
    </w:p>
    <w:p w:rsidR="0085593A" w:rsidRPr="0085593A" w:rsidRDefault="0085593A" w:rsidP="0085593A">
      <w:pPr>
        <w:spacing w:after="0" w:line="240" w:lineRule="auto"/>
        <w:jc w:val="center"/>
        <w:rPr>
          <w:rFonts w:ascii="Arial" w:hAnsi="Arial" w:cs="Arial"/>
          <w:b/>
          <w:sz w:val="24"/>
          <w:szCs w:val="24"/>
        </w:rPr>
      </w:pPr>
    </w:p>
    <w:p w:rsidR="0085593A" w:rsidRPr="0085593A" w:rsidRDefault="0085593A" w:rsidP="0085593A">
      <w:pPr>
        <w:spacing w:after="0" w:line="240" w:lineRule="auto"/>
        <w:jc w:val="center"/>
        <w:rPr>
          <w:rFonts w:ascii="Arial" w:hAnsi="Arial" w:cs="Arial"/>
          <w:b/>
          <w:caps/>
          <w:sz w:val="24"/>
          <w:szCs w:val="24"/>
        </w:rPr>
      </w:pPr>
    </w:p>
    <w:p w:rsidR="0085593A" w:rsidRPr="0085593A" w:rsidRDefault="0085593A" w:rsidP="0085593A">
      <w:pPr>
        <w:spacing w:after="0" w:line="240" w:lineRule="auto"/>
        <w:jc w:val="center"/>
        <w:rPr>
          <w:rFonts w:ascii="Arial" w:hAnsi="Arial" w:cs="Arial"/>
          <w:b/>
          <w:caps/>
          <w:sz w:val="24"/>
          <w:szCs w:val="24"/>
        </w:rPr>
      </w:pPr>
    </w:p>
    <w:p w:rsidR="0085593A" w:rsidRPr="0085593A" w:rsidRDefault="0085593A" w:rsidP="0085593A">
      <w:pPr>
        <w:spacing w:after="0" w:line="240" w:lineRule="auto"/>
        <w:jc w:val="center"/>
        <w:rPr>
          <w:rFonts w:ascii="Arial" w:hAnsi="Arial" w:cs="Arial"/>
          <w:b/>
          <w:caps/>
          <w:sz w:val="24"/>
          <w:szCs w:val="24"/>
        </w:rPr>
      </w:pPr>
    </w:p>
    <w:p w:rsidR="0085593A" w:rsidRPr="0085593A" w:rsidRDefault="0085593A" w:rsidP="0085593A">
      <w:pPr>
        <w:spacing w:after="0" w:line="240" w:lineRule="auto"/>
        <w:jc w:val="center"/>
        <w:rPr>
          <w:rFonts w:ascii="Arial" w:hAnsi="Arial" w:cs="Arial"/>
          <w:b/>
          <w:caps/>
          <w:sz w:val="24"/>
          <w:szCs w:val="24"/>
        </w:rPr>
      </w:pPr>
    </w:p>
    <w:p w:rsidR="0085593A" w:rsidRPr="0085593A" w:rsidRDefault="0085593A" w:rsidP="0085593A">
      <w:pPr>
        <w:spacing w:after="0" w:line="240" w:lineRule="auto"/>
        <w:jc w:val="center"/>
        <w:rPr>
          <w:rFonts w:ascii="Arial" w:hAnsi="Arial" w:cs="Arial"/>
          <w:b/>
          <w:caps/>
          <w:sz w:val="24"/>
          <w:szCs w:val="24"/>
        </w:rPr>
      </w:pPr>
    </w:p>
    <w:p w:rsidR="0085593A" w:rsidRPr="0085593A" w:rsidRDefault="00FB6D97" w:rsidP="0085593A">
      <w:pPr>
        <w:jc w:val="center"/>
        <w:rPr>
          <w:rFonts w:ascii="Arial" w:hAnsi="Arial" w:cs="Arial"/>
          <w:sz w:val="48"/>
          <w:szCs w:val="48"/>
        </w:rPr>
      </w:pPr>
      <w:r>
        <w:rPr>
          <w:rFonts w:ascii="Arial" w:hAnsi="Arial" w:cs="Arial"/>
          <w:sz w:val="48"/>
          <w:szCs w:val="48"/>
        </w:rPr>
        <w:t xml:space="preserve">The </w:t>
      </w:r>
      <w:r w:rsidR="0085593A" w:rsidRPr="0085593A">
        <w:rPr>
          <w:rFonts w:ascii="Arial" w:hAnsi="Arial" w:cs="Arial"/>
          <w:sz w:val="48"/>
          <w:szCs w:val="48"/>
        </w:rPr>
        <w:t>Review of the National Disability Advocacy Program</w:t>
      </w:r>
    </w:p>
    <w:p w:rsidR="0085593A" w:rsidRPr="0085593A" w:rsidRDefault="0085593A" w:rsidP="0044748C">
      <w:pPr>
        <w:tabs>
          <w:tab w:val="left" w:pos="1875"/>
          <w:tab w:val="center" w:pos="4513"/>
          <w:tab w:val="left" w:pos="7695"/>
        </w:tabs>
        <w:spacing w:after="0" w:line="240" w:lineRule="auto"/>
        <w:rPr>
          <w:rFonts w:ascii="Arial" w:hAnsi="Arial" w:cs="Arial"/>
          <w:b/>
          <w:bCs/>
          <w:sz w:val="48"/>
          <w:szCs w:val="48"/>
        </w:rPr>
      </w:pPr>
    </w:p>
    <w:p w:rsidR="0085593A" w:rsidRPr="0085593A" w:rsidRDefault="0085593A" w:rsidP="0085593A">
      <w:pPr>
        <w:spacing w:after="0" w:line="240" w:lineRule="auto"/>
        <w:jc w:val="center"/>
        <w:rPr>
          <w:rFonts w:ascii="Arial" w:hAnsi="Arial" w:cs="Arial"/>
          <w:b/>
          <w:caps/>
          <w:sz w:val="36"/>
          <w:szCs w:val="36"/>
        </w:rPr>
      </w:pPr>
    </w:p>
    <w:p w:rsidR="0085593A" w:rsidRPr="0085593A" w:rsidRDefault="0044748C" w:rsidP="0085593A">
      <w:pPr>
        <w:spacing w:after="0" w:line="240" w:lineRule="auto"/>
        <w:ind w:left="4320" w:firstLine="720"/>
        <w:jc w:val="center"/>
        <w:rPr>
          <w:rFonts w:ascii="Arial" w:hAnsi="Arial" w:cs="Arial"/>
          <w:b/>
          <w:caps/>
          <w:sz w:val="36"/>
          <w:szCs w:val="36"/>
        </w:rPr>
      </w:pPr>
      <w:r>
        <w:rPr>
          <w:rFonts w:ascii="Arial" w:hAnsi="Arial" w:cs="Arial"/>
          <w:b/>
          <w:caps/>
          <w:noProof/>
          <w:sz w:val="36"/>
          <w:szCs w:val="36"/>
          <w:lang w:eastAsia="en-AU"/>
        </w:rPr>
        <mc:AlternateContent>
          <mc:Choice Requires="wps">
            <w:drawing>
              <wp:anchor distT="0" distB="0" distL="114300" distR="114300" simplePos="0" relativeHeight="251659264" behindDoc="0" locked="0" layoutInCell="1" allowOverlap="1" wp14:anchorId="2331EB82" wp14:editId="4D24AF1F">
                <wp:simplePos x="0" y="0"/>
                <wp:positionH relativeFrom="column">
                  <wp:posOffset>133350</wp:posOffset>
                </wp:positionH>
                <wp:positionV relativeFrom="paragraph">
                  <wp:posOffset>156845</wp:posOffset>
                </wp:positionV>
                <wp:extent cx="2905125" cy="14954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905125" cy="1495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748C" w:rsidRDefault="0044748C">
                            <w:r>
                              <w:rPr>
                                <w:rFonts w:ascii="Helvetica" w:hAnsi="Helvetica" w:cs="Helvetica"/>
                                <w:noProof/>
                                <w:color w:val="1F497D"/>
                                <w:lang w:eastAsia="en-AU"/>
                              </w:rPr>
                              <w:drawing>
                                <wp:inline distT="0" distB="0" distL="0" distR="0" wp14:anchorId="44781C8B" wp14:editId="4EEBC8F3">
                                  <wp:extent cx="3095625" cy="1562100"/>
                                  <wp:effectExtent l="0" t="0" r="9525" b="0"/>
                                  <wp:docPr id="9" name="Picture 9" descr="LP_Logo_Full Colour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P_Logo_Full Colour_Lr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097815" cy="15632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0.5pt;margin-top:12.35pt;width:228.7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uvUiwIAAIsFAAAOAAAAZHJzL2Uyb0RvYy54bWysVE1v2zAMvQ/YfxB0X51kSbYEdYqsRYYB&#10;RVssGXpWZKkRJomapMTOfn0p2flY10uHXWxSfCTFJ5KXV43RZCd8UGBL2r/oUSIsh0rZp5L+WC0+&#10;fKYkRGYrpsGKku5FoFez9+8uazcVA9iAroQnGMSGae1KuonRTYsi8I0wLFyAExaNErxhEVX/VFSe&#10;1Rjd6GLQ642LGnzlPHARAp7etEY6y/GlFDzeSxlEJLqkeLeYvz5/1+lbzC7Z9Mkzt1G8uwb7h1sY&#10;piwmPYa6YZGRrVd/hTKKewgg4wUHU4CUiotcA1bT772oZrlhTuRakJzgjjSF/xeW3+0ePFFVSceU&#10;WGbwiVaiieQLNGSc2KldmCJo6RAWGzzGVz6cBzxMRTfSm/THcgjakef9kdsUjOPhYNIb9QcjSjja&#10;+sPJaIgKxi9O7s6H+FWAIUkoqcfHy5yy3W2ILfQASdkCaFUtlNZZSQ0jrrUnO4ZPrWO+JAb/A6Ut&#10;qbHSj6NeDmwhubeRtU1hRG6ZLl0qvS0xS3GvRcJo+11IpCxX+kpuxrmwx/wZnVASU73FscOfbvUW&#10;57YO9MiZwcajs1EWfK4+z9iJsurngTLZ4vFtzupOYmzWTdcSa6j22BEe2okKji8UvtotC/GBeRwh&#10;bAJcC/EeP1IDsg6dRMkG/O/XzhMeOxutlNQ4kiUNv7bMC0r0N4s9P+kPh2mGszIcfRqg4s8t63OL&#10;3ZprwFbo4wJyPIsJH/VBlB7MI26PecqKJmY55i5pPIjXsV0UuH24mM8zCKfWsXhrl46n0Ine1JOr&#10;5pF51zVuxJ6/g8PwsumL/m2xydPCfBtBqtzcieCW1Y54nPg8Ht12SivlXM+o0w6dPQMAAP//AwBQ&#10;SwMEFAAGAAgAAAAhAKAG3cjiAAAACQEAAA8AAABkcnMvZG93bnJldi54bWxMj0tPwzAQhO9I/Adr&#10;kbgg6jR9pApxKoR4SL3RtCBubrwkEfE6it0k/HuWE5xWuzOa/SbbTrYVA/a+caRgPotAIJXONFQp&#10;OBRPtxsQPmgyunWECr7Rwza/vMh0atxIrzjsQyU4hHyqFdQhdKmUvqzRaj9zHRJrn663OvDaV9L0&#10;euRw28o4itbS6ob4Q607fKix/NqfrYKPm+p956fn47hYLbrHl6FI3kyh1PXVdH8HIuAU/szwi8/o&#10;kDPTyZ3JeNEqiOdcJfBcJiBYXyabFYgTH9ZRDDLP5P8G+Q8AAAD//wMAUEsBAi0AFAAGAAgAAAAh&#10;ALaDOJL+AAAA4QEAABMAAAAAAAAAAAAAAAAAAAAAAFtDb250ZW50X1R5cGVzXS54bWxQSwECLQAU&#10;AAYACAAAACEAOP0h/9YAAACUAQAACwAAAAAAAAAAAAAAAAAvAQAAX3JlbHMvLnJlbHNQSwECLQAU&#10;AAYACAAAACEAfZbr1IsCAACLBQAADgAAAAAAAAAAAAAAAAAuAgAAZHJzL2Uyb0RvYy54bWxQSwEC&#10;LQAUAAYACAAAACEAoAbdyOIAAAAJAQAADwAAAAAAAAAAAAAAAADlBAAAZHJzL2Rvd25yZXYueG1s&#10;UEsFBgAAAAAEAAQA8wAAAPQFAAAAAA==&#10;" fillcolor="white [3201]" stroked="f" strokeweight=".5pt">
                <v:textbox>
                  <w:txbxContent>
                    <w:p w:rsidR="0044748C" w:rsidRDefault="0044748C">
                      <w:r>
                        <w:rPr>
                          <w:rFonts w:ascii="Helvetica" w:hAnsi="Helvetica" w:cs="Helvetica"/>
                          <w:noProof/>
                          <w:color w:val="1F497D"/>
                          <w:lang w:eastAsia="en-AU"/>
                        </w:rPr>
                        <w:drawing>
                          <wp:inline distT="0" distB="0" distL="0" distR="0">
                            <wp:extent cx="3095625" cy="1562100"/>
                            <wp:effectExtent l="0" t="0" r="9525" b="0"/>
                            <wp:docPr id="9" name="Picture 9" descr="LP_Logo_Full Colour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P_Logo_Full Colour_Lr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097815" cy="1563205"/>
                                    </a:xfrm>
                                    <a:prstGeom prst="rect">
                                      <a:avLst/>
                                    </a:prstGeom>
                                    <a:noFill/>
                                    <a:ln>
                                      <a:noFill/>
                                    </a:ln>
                                  </pic:spPr>
                                </pic:pic>
                              </a:graphicData>
                            </a:graphic>
                          </wp:inline>
                        </w:drawing>
                      </w:r>
                    </w:p>
                  </w:txbxContent>
                </v:textbox>
              </v:shape>
            </w:pict>
          </mc:Fallback>
        </mc:AlternateContent>
      </w:r>
      <w:r w:rsidR="0085593A" w:rsidRPr="0085593A">
        <w:rPr>
          <w:rFonts w:ascii="Arial" w:hAnsi="Arial" w:cs="Arial"/>
          <w:b/>
          <w:caps/>
          <w:noProof/>
          <w:sz w:val="36"/>
          <w:szCs w:val="36"/>
          <w:lang w:eastAsia="en-AU"/>
        </w:rPr>
        <w:drawing>
          <wp:inline distT="0" distB="0" distL="0" distR="0" wp14:anchorId="135F0A63" wp14:editId="401E2E70">
            <wp:extent cx="1514475" cy="1295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4475" cy="1295400"/>
                    </a:xfrm>
                    <a:prstGeom prst="rect">
                      <a:avLst/>
                    </a:prstGeom>
                    <a:noFill/>
                    <a:ln>
                      <a:noFill/>
                    </a:ln>
                  </pic:spPr>
                </pic:pic>
              </a:graphicData>
            </a:graphic>
          </wp:inline>
        </w:drawing>
      </w:r>
    </w:p>
    <w:p w:rsidR="0085593A" w:rsidRPr="0085593A" w:rsidRDefault="0085593A" w:rsidP="0085593A">
      <w:pPr>
        <w:widowControl w:val="0"/>
        <w:spacing w:after="0" w:line="240" w:lineRule="auto"/>
        <w:ind w:left="4320" w:firstLine="720"/>
        <w:jc w:val="center"/>
        <w:rPr>
          <w:rFonts w:ascii="Arial" w:hAnsi="Arial" w:cs="Arial"/>
          <w:b/>
          <w:bCs/>
          <w:color w:val="003399"/>
          <w:sz w:val="24"/>
          <w:szCs w:val="24"/>
        </w:rPr>
      </w:pPr>
      <w:r w:rsidRPr="0085593A">
        <w:rPr>
          <w:rFonts w:ascii="Arial" w:hAnsi="Arial" w:cs="Arial"/>
          <w:b/>
          <w:bCs/>
          <w:color w:val="003399"/>
          <w:sz w:val="24"/>
          <w:szCs w:val="24"/>
        </w:rPr>
        <w:t xml:space="preserve">Communication Rights    </w:t>
      </w:r>
    </w:p>
    <w:p w:rsidR="0085593A" w:rsidRPr="0085593A" w:rsidRDefault="0085593A" w:rsidP="0085593A">
      <w:pPr>
        <w:widowControl w:val="0"/>
        <w:spacing w:after="0" w:line="240" w:lineRule="auto"/>
        <w:ind w:left="4320" w:firstLine="720"/>
        <w:jc w:val="center"/>
        <w:rPr>
          <w:rFonts w:ascii="Arial" w:hAnsi="Arial" w:cs="Arial"/>
          <w:b/>
          <w:bCs/>
          <w:color w:val="003399"/>
          <w:sz w:val="24"/>
          <w:szCs w:val="24"/>
        </w:rPr>
      </w:pPr>
      <w:r w:rsidRPr="0085593A">
        <w:rPr>
          <w:rFonts w:ascii="Arial" w:hAnsi="Arial" w:cs="Arial"/>
          <w:b/>
          <w:bCs/>
          <w:color w:val="003399"/>
          <w:sz w:val="24"/>
          <w:szCs w:val="24"/>
        </w:rPr>
        <w:t>Australia</w:t>
      </w:r>
    </w:p>
    <w:p w:rsidR="0085593A" w:rsidRPr="0085593A" w:rsidRDefault="0085593A" w:rsidP="0085593A">
      <w:pPr>
        <w:spacing w:after="0" w:line="240" w:lineRule="auto"/>
        <w:jc w:val="center"/>
        <w:rPr>
          <w:rFonts w:ascii="Arial" w:hAnsi="Arial" w:cs="Arial"/>
          <w:b/>
          <w:caps/>
          <w:sz w:val="36"/>
          <w:szCs w:val="36"/>
        </w:rPr>
      </w:pPr>
    </w:p>
    <w:tbl>
      <w:tblPr>
        <w:tblW w:w="0" w:type="auto"/>
        <w:tblLook w:val="04A0" w:firstRow="1" w:lastRow="0" w:firstColumn="1" w:lastColumn="0" w:noHBand="0" w:noVBand="1"/>
      </w:tblPr>
      <w:tblGrid>
        <w:gridCol w:w="4621"/>
        <w:gridCol w:w="4621"/>
      </w:tblGrid>
      <w:tr w:rsidR="0085593A" w:rsidRPr="0085593A" w:rsidTr="000E14BC">
        <w:tc>
          <w:tcPr>
            <w:tcW w:w="4621" w:type="dxa"/>
          </w:tcPr>
          <w:p w:rsidR="0085593A" w:rsidRPr="0085593A" w:rsidRDefault="0085593A" w:rsidP="000E14BC">
            <w:pPr>
              <w:pStyle w:val="FCLCSUBStitlegrey"/>
              <w:rPr>
                <w:rFonts w:ascii="Arial" w:hAnsi="Arial" w:cs="Arial"/>
              </w:rPr>
            </w:pPr>
          </w:p>
          <w:p w:rsidR="0085593A" w:rsidRPr="0085593A" w:rsidRDefault="0085593A" w:rsidP="000E14BC">
            <w:pPr>
              <w:pStyle w:val="FCLCSUBStitlegrey"/>
              <w:rPr>
                <w:rFonts w:ascii="Arial" w:hAnsi="Arial" w:cs="Arial"/>
              </w:rPr>
            </w:pPr>
          </w:p>
          <w:p w:rsidR="0085593A" w:rsidRPr="0085593A" w:rsidRDefault="0085593A" w:rsidP="000E14BC">
            <w:pPr>
              <w:pStyle w:val="FCLCSUBStitlegrey"/>
              <w:rPr>
                <w:rFonts w:ascii="Arial" w:hAnsi="Arial" w:cs="Arial"/>
              </w:rPr>
            </w:pPr>
            <w:r w:rsidRPr="0085593A">
              <w:rPr>
                <w:rFonts w:ascii="Arial" w:hAnsi="Arial" w:cs="Arial"/>
              </w:rPr>
              <w:t>Inquiries to:</w:t>
            </w:r>
          </w:p>
          <w:p w:rsidR="0085593A" w:rsidRPr="0085593A" w:rsidRDefault="0085593A" w:rsidP="000E14BC">
            <w:pPr>
              <w:pStyle w:val="FootnoteText"/>
              <w:rPr>
                <w:rFonts w:ascii="Arial" w:hAnsi="Arial" w:cs="Arial"/>
              </w:rPr>
            </w:pPr>
            <w:r w:rsidRPr="0085593A">
              <w:rPr>
                <w:rFonts w:ascii="Arial" w:hAnsi="Arial" w:cs="Arial"/>
              </w:rPr>
              <w:t xml:space="preserve">Ms Jan Ashford  </w:t>
            </w:r>
          </w:p>
          <w:p w:rsidR="0085593A" w:rsidRPr="0085593A" w:rsidRDefault="0085593A" w:rsidP="000E14BC">
            <w:pPr>
              <w:pStyle w:val="FootnoteText"/>
              <w:rPr>
                <w:rFonts w:ascii="Arial" w:hAnsi="Arial" w:cs="Arial"/>
              </w:rPr>
            </w:pPr>
            <w:r w:rsidRPr="0085593A">
              <w:rPr>
                <w:rFonts w:ascii="Arial" w:hAnsi="Arial" w:cs="Arial"/>
              </w:rPr>
              <w:t xml:space="preserve">Chief Executive Officer </w:t>
            </w:r>
          </w:p>
          <w:p w:rsidR="0085593A" w:rsidRPr="0085593A" w:rsidRDefault="0085593A" w:rsidP="000E14BC">
            <w:pPr>
              <w:pStyle w:val="FootnoteText"/>
              <w:rPr>
                <w:rFonts w:ascii="Arial" w:hAnsi="Arial" w:cs="Arial"/>
              </w:rPr>
            </w:pPr>
            <w:r w:rsidRPr="0085593A">
              <w:rPr>
                <w:rFonts w:ascii="Arial" w:hAnsi="Arial" w:cs="Arial"/>
              </w:rPr>
              <w:t xml:space="preserve">Communication Rights Australia </w:t>
            </w:r>
          </w:p>
          <w:p w:rsidR="0085593A" w:rsidRPr="0085593A" w:rsidRDefault="0085593A" w:rsidP="000E14BC">
            <w:pPr>
              <w:pStyle w:val="FootnoteText"/>
              <w:rPr>
                <w:rFonts w:ascii="Arial" w:hAnsi="Arial" w:cs="Arial"/>
              </w:rPr>
            </w:pPr>
            <w:r w:rsidRPr="0085593A">
              <w:rPr>
                <w:rFonts w:ascii="Arial" w:hAnsi="Arial" w:cs="Arial"/>
              </w:rPr>
              <w:t>Email:  jashford@communicationrights.org.au</w:t>
            </w:r>
          </w:p>
          <w:p w:rsidR="0085593A" w:rsidRPr="0085593A" w:rsidRDefault="0085593A" w:rsidP="000E14BC">
            <w:pPr>
              <w:pStyle w:val="FootnoteText"/>
              <w:rPr>
                <w:rFonts w:ascii="Arial" w:hAnsi="Arial" w:cs="Arial"/>
                <w:szCs w:val="15"/>
              </w:rPr>
            </w:pPr>
            <w:r w:rsidRPr="0085593A">
              <w:rPr>
                <w:rFonts w:ascii="Arial" w:hAnsi="Arial" w:cs="Arial"/>
                <w:szCs w:val="15"/>
              </w:rPr>
              <w:t>Ph:9555-8552</w:t>
            </w:r>
          </w:p>
          <w:p w:rsidR="0085593A" w:rsidRPr="0085593A" w:rsidRDefault="0085593A" w:rsidP="000E14BC">
            <w:pPr>
              <w:pStyle w:val="FootnoteText"/>
              <w:rPr>
                <w:rStyle w:val="Hyperlink"/>
                <w:rFonts w:ascii="Arial" w:hAnsi="Arial" w:cs="Arial"/>
                <w:szCs w:val="15"/>
              </w:rPr>
            </w:pPr>
            <w:r w:rsidRPr="0085593A">
              <w:rPr>
                <w:rFonts w:ascii="Arial" w:hAnsi="Arial" w:cs="Arial"/>
                <w:szCs w:val="15"/>
              </w:rPr>
              <w:t xml:space="preserve">Web:   </w:t>
            </w:r>
            <w:hyperlink r:id="rId14" w:history="1">
              <w:r w:rsidRPr="0085593A">
                <w:rPr>
                  <w:rStyle w:val="Hyperlink"/>
                  <w:rFonts w:ascii="Arial" w:hAnsi="Arial" w:cs="Arial"/>
                  <w:szCs w:val="15"/>
                </w:rPr>
                <w:t>www.caus.com.au</w:t>
              </w:r>
            </w:hyperlink>
          </w:p>
          <w:p w:rsidR="0085593A" w:rsidRPr="0085593A" w:rsidRDefault="0085593A" w:rsidP="000E14BC">
            <w:pPr>
              <w:pStyle w:val="FootnoteText"/>
              <w:rPr>
                <w:rStyle w:val="Hyperlink"/>
                <w:rFonts w:ascii="Arial" w:hAnsi="Arial" w:cs="Arial"/>
                <w:szCs w:val="15"/>
              </w:rPr>
            </w:pPr>
          </w:p>
          <w:p w:rsidR="0085593A" w:rsidRPr="0085593A" w:rsidRDefault="0085593A" w:rsidP="000E14BC">
            <w:pPr>
              <w:pStyle w:val="FootnoteText"/>
              <w:rPr>
                <w:rStyle w:val="Hyperlink"/>
                <w:rFonts w:ascii="Arial" w:hAnsi="Arial" w:cs="Arial"/>
                <w:szCs w:val="15"/>
              </w:rPr>
            </w:pPr>
          </w:p>
          <w:p w:rsidR="0085593A" w:rsidRPr="0085593A" w:rsidRDefault="0085593A" w:rsidP="000E14BC">
            <w:pPr>
              <w:pStyle w:val="FootnoteText"/>
              <w:rPr>
                <w:rStyle w:val="Hyperlink"/>
                <w:rFonts w:ascii="Arial" w:hAnsi="Arial" w:cs="Arial"/>
                <w:szCs w:val="15"/>
              </w:rPr>
            </w:pPr>
          </w:p>
          <w:p w:rsidR="0085593A" w:rsidRPr="0085593A" w:rsidRDefault="0085593A" w:rsidP="000E14BC">
            <w:pPr>
              <w:pStyle w:val="FootnoteText"/>
              <w:rPr>
                <w:rStyle w:val="Hyperlink"/>
                <w:rFonts w:ascii="Arial" w:hAnsi="Arial" w:cs="Arial"/>
                <w:szCs w:val="15"/>
              </w:rPr>
            </w:pPr>
          </w:p>
          <w:p w:rsidR="0085593A" w:rsidRPr="0085593A" w:rsidRDefault="0085593A" w:rsidP="000E14BC">
            <w:pPr>
              <w:pStyle w:val="FootnoteText"/>
              <w:rPr>
                <w:rStyle w:val="Hyperlink"/>
                <w:rFonts w:ascii="Arial" w:hAnsi="Arial" w:cs="Arial"/>
                <w:szCs w:val="15"/>
              </w:rPr>
            </w:pPr>
          </w:p>
          <w:p w:rsidR="0085593A" w:rsidRPr="0085593A" w:rsidRDefault="0085593A" w:rsidP="000E14BC">
            <w:pPr>
              <w:pStyle w:val="FootnoteText"/>
              <w:rPr>
                <w:rFonts w:ascii="Arial" w:hAnsi="Arial" w:cs="Arial"/>
                <w:szCs w:val="15"/>
              </w:rPr>
            </w:pPr>
          </w:p>
        </w:tc>
        <w:tc>
          <w:tcPr>
            <w:tcW w:w="4621" w:type="dxa"/>
          </w:tcPr>
          <w:p w:rsidR="0085593A" w:rsidRPr="0085593A" w:rsidRDefault="0085593A" w:rsidP="000E14BC">
            <w:pPr>
              <w:jc w:val="center"/>
              <w:rPr>
                <w:rFonts w:ascii="Arial" w:hAnsi="Arial" w:cs="Arial"/>
                <w:b/>
                <w:caps/>
                <w:sz w:val="36"/>
                <w:szCs w:val="36"/>
              </w:rPr>
            </w:pPr>
            <w:r w:rsidRPr="0085593A">
              <w:rPr>
                <w:rFonts w:ascii="Arial" w:hAnsi="Arial" w:cs="Arial"/>
                <w:noProof/>
                <w:lang w:eastAsia="en-AU"/>
              </w:rPr>
              <w:drawing>
                <wp:inline distT="0" distB="0" distL="0" distR="0" wp14:anchorId="60E85A8C" wp14:editId="4CE6A139">
                  <wp:extent cx="1247775" cy="1714500"/>
                  <wp:effectExtent l="0" t="0" r="9525" b="0"/>
                  <wp:docPr id="1" name="Picture 1" descr="Big Logo with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 Logo with bord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7775" cy="1714500"/>
                          </a:xfrm>
                          <a:prstGeom prst="rect">
                            <a:avLst/>
                          </a:prstGeom>
                          <a:noFill/>
                          <a:ln>
                            <a:noFill/>
                          </a:ln>
                        </pic:spPr>
                      </pic:pic>
                    </a:graphicData>
                  </a:graphic>
                </wp:inline>
              </w:drawing>
            </w:r>
          </w:p>
          <w:p w:rsidR="0085593A" w:rsidRPr="0085593A" w:rsidRDefault="0085593A" w:rsidP="000E14BC">
            <w:pPr>
              <w:jc w:val="center"/>
              <w:rPr>
                <w:rFonts w:ascii="Arial" w:hAnsi="Arial" w:cs="Arial"/>
                <w:b/>
                <w:caps/>
                <w:sz w:val="36"/>
                <w:szCs w:val="36"/>
              </w:rPr>
            </w:pPr>
          </w:p>
        </w:tc>
      </w:tr>
    </w:tbl>
    <w:p w:rsidR="00A87D94" w:rsidRDefault="00A87D94">
      <w:pPr>
        <w:rPr>
          <w:rFonts w:ascii="Arial" w:hAnsi="Arial" w:cs="Arial"/>
          <w:sz w:val="24"/>
          <w:szCs w:val="24"/>
        </w:rPr>
      </w:pPr>
    </w:p>
    <w:p w:rsidR="00E61FD6" w:rsidRDefault="00E61FD6">
      <w:pPr>
        <w:rPr>
          <w:rFonts w:ascii="Arial" w:hAnsi="Arial" w:cs="Arial"/>
          <w:sz w:val="24"/>
          <w:szCs w:val="24"/>
        </w:rPr>
      </w:pPr>
    </w:p>
    <w:p w:rsidR="00E00A8D" w:rsidRPr="0085593A" w:rsidRDefault="0085593A">
      <w:pPr>
        <w:rPr>
          <w:rFonts w:ascii="Arial" w:hAnsi="Arial" w:cs="Arial"/>
          <w:sz w:val="24"/>
          <w:szCs w:val="24"/>
        </w:rPr>
      </w:pPr>
      <w:r>
        <w:rPr>
          <w:rFonts w:ascii="Arial" w:hAnsi="Arial" w:cs="Arial"/>
          <w:sz w:val="24"/>
          <w:szCs w:val="24"/>
        </w:rPr>
        <w:lastRenderedPageBreak/>
        <w:t>Introduction</w:t>
      </w:r>
    </w:p>
    <w:p w:rsidR="009936D0" w:rsidRPr="0085593A" w:rsidRDefault="009936D0">
      <w:pPr>
        <w:rPr>
          <w:rFonts w:ascii="Arial" w:hAnsi="Arial" w:cs="Arial"/>
          <w:sz w:val="24"/>
          <w:szCs w:val="24"/>
        </w:rPr>
      </w:pPr>
      <w:r w:rsidRPr="0085593A">
        <w:rPr>
          <w:rFonts w:ascii="Arial" w:hAnsi="Arial" w:cs="Arial"/>
          <w:sz w:val="24"/>
          <w:szCs w:val="24"/>
        </w:rPr>
        <w:t>Review of the National Disability Advocacy Program</w:t>
      </w:r>
    </w:p>
    <w:p w:rsidR="00D67C1A" w:rsidRPr="0085593A" w:rsidRDefault="00D67C1A" w:rsidP="00D67C1A">
      <w:pPr>
        <w:rPr>
          <w:rFonts w:ascii="Arial" w:hAnsi="Arial" w:cs="Arial"/>
          <w:sz w:val="24"/>
          <w:szCs w:val="24"/>
        </w:rPr>
      </w:pPr>
      <w:r w:rsidRPr="0085593A">
        <w:rPr>
          <w:rFonts w:ascii="Arial" w:hAnsi="Arial" w:cs="Arial"/>
          <w:sz w:val="24"/>
          <w:szCs w:val="24"/>
        </w:rPr>
        <w:t xml:space="preserve">Communication Rights Australia </w:t>
      </w:r>
      <w:r w:rsidR="0085593A">
        <w:rPr>
          <w:rFonts w:ascii="Arial" w:hAnsi="Arial" w:cs="Arial"/>
          <w:sz w:val="24"/>
          <w:szCs w:val="24"/>
        </w:rPr>
        <w:t xml:space="preserve">(”Communication Rights”) </w:t>
      </w:r>
      <w:r w:rsidRPr="0085593A">
        <w:rPr>
          <w:rFonts w:ascii="Arial" w:hAnsi="Arial" w:cs="Arial"/>
          <w:sz w:val="24"/>
          <w:szCs w:val="24"/>
        </w:rPr>
        <w:t xml:space="preserve">is a human rights information and advocacy organisation which works in partnership with people who have communication difficulties. People request our service when they experience discrimination, isolation or exclusion. </w:t>
      </w:r>
    </w:p>
    <w:p w:rsidR="00D67C1A" w:rsidRPr="0085593A" w:rsidRDefault="0085593A" w:rsidP="00D67C1A">
      <w:pPr>
        <w:rPr>
          <w:rFonts w:ascii="Arial" w:hAnsi="Arial" w:cs="Arial"/>
          <w:sz w:val="24"/>
          <w:szCs w:val="24"/>
        </w:rPr>
      </w:pPr>
      <w:r>
        <w:rPr>
          <w:rFonts w:ascii="Arial" w:hAnsi="Arial" w:cs="Arial"/>
          <w:sz w:val="24"/>
          <w:szCs w:val="24"/>
        </w:rPr>
        <w:t xml:space="preserve">Communication Rights </w:t>
      </w:r>
      <w:r w:rsidR="00F24E85">
        <w:rPr>
          <w:rFonts w:ascii="Arial" w:hAnsi="Arial" w:cs="Arial"/>
          <w:sz w:val="24"/>
          <w:szCs w:val="24"/>
        </w:rPr>
        <w:t xml:space="preserve"> represent </w:t>
      </w:r>
      <w:r w:rsidR="00D67C1A" w:rsidRPr="0085593A">
        <w:rPr>
          <w:rFonts w:ascii="Arial" w:hAnsi="Arial" w:cs="Arial"/>
          <w:sz w:val="24"/>
          <w:szCs w:val="24"/>
        </w:rPr>
        <w:t xml:space="preserve">a range of people on a continuum from severe speech and communication difficulties (such as Autism Spectrum Disorder, acquired brain injury), illness (such as Motor Neurone Disease, stroke, mental health, physical and sensory impairment, intellectual disability), through to children whose capacity to communicate impacts on correctly and consistently sending their message (such as Apraxia).  People approach </w:t>
      </w:r>
      <w:r>
        <w:rPr>
          <w:rFonts w:ascii="Arial" w:hAnsi="Arial" w:cs="Arial"/>
          <w:sz w:val="24"/>
          <w:szCs w:val="24"/>
        </w:rPr>
        <w:t>Communication Rights</w:t>
      </w:r>
      <w:r w:rsidR="00D67C1A" w:rsidRPr="0085593A">
        <w:rPr>
          <w:rFonts w:ascii="Arial" w:hAnsi="Arial" w:cs="Arial"/>
          <w:sz w:val="24"/>
          <w:szCs w:val="24"/>
        </w:rPr>
        <w:t xml:space="preserve"> when their ability to communicate their message is impacting on their ability to access their human rights.</w:t>
      </w:r>
    </w:p>
    <w:p w:rsidR="00D67C1A" w:rsidRDefault="00D67C1A" w:rsidP="00D67C1A">
      <w:pPr>
        <w:rPr>
          <w:rFonts w:ascii="Arial" w:hAnsi="Arial" w:cs="Arial"/>
          <w:sz w:val="24"/>
          <w:szCs w:val="24"/>
        </w:rPr>
      </w:pPr>
      <w:r w:rsidRPr="0085593A">
        <w:rPr>
          <w:rFonts w:ascii="Arial" w:hAnsi="Arial" w:cs="Arial"/>
          <w:sz w:val="24"/>
          <w:szCs w:val="24"/>
        </w:rPr>
        <w:t>Communication Rights uses the United Nations Convention on the Rights of People with Disabilities (“UNCRPD”), Victorian Charter of Human Rights and Respons</w:t>
      </w:r>
      <w:r w:rsidR="001D175E" w:rsidRPr="0085593A">
        <w:rPr>
          <w:rFonts w:ascii="Arial" w:hAnsi="Arial" w:cs="Arial"/>
          <w:sz w:val="24"/>
          <w:szCs w:val="24"/>
        </w:rPr>
        <w:t>i</w:t>
      </w:r>
      <w:r w:rsidRPr="0085593A">
        <w:rPr>
          <w:rFonts w:ascii="Arial" w:hAnsi="Arial" w:cs="Arial"/>
          <w:sz w:val="24"/>
          <w:szCs w:val="24"/>
        </w:rPr>
        <w:t>bilities Act</w:t>
      </w:r>
      <w:r w:rsidR="00A91935">
        <w:rPr>
          <w:rFonts w:ascii="Arial" w:hAnsi="Arial" w:cs="Arial"/>
          <w:sz w:val="24"/>
          <w:szCs w:val="24"/>
        </w:rPr>
        <w:t xml:space="preserve"> (“The Charter”)</w:t>
      </w:r>
      <w:r w:rsidRPr="0085593A">
        <w:rPr>
          <w:rFonts w:ascii="Arial" w:hAnsi="Arial" w:cs="Arial"/>
          <w:sz w:val="24"/>
          <w:szCs w:val="24"/>
        </w:rPr>
        <w:t xml:space="preserve">, disability discrimination legislation and government policies to ensure people can enjoy their rights. </w:t>
      </w:r>
      <w:r w:rsidR="0085593A">
        <w:rPr>
          <w:rFonts w:ascii="Arial" w:hAnsi="Arial" w:cs="Arial"/>
          <w:sz w:val="24"/>
          <w:szCs w:val="24"/>
        </w:rPr>
        <w:t>Their</w:t>
      </w:r>
      <w:r w:rsidRPr="0085593A">
        <w:rPr>
          <w:rFonts w:ascii="Arial" w:hAnsi="Arial" w:cs="Arial"/>
          <w:sz w:val="24"/>
          <w:szCs w:val="24"/>
        </w:rPr>
        <w:t xml:space="preserve"> activities promote change and facilitate inclusion into community activities.</w:t>
      </w:r>
    </w:p>
    <w:p w:rsidR="0085593A" w:rsidRPr="00720404" w:rsidRDefault="0085593A" w:rsidP="0085593A">
      <w:pPr>
        <w:rPr>
          <w:rFonts w:ascii="Arial" w:hAnsi="Arial" w:cs="Arial"/>
          <w:sz w:val="24"/>
          <w:szCs w:val="24"/>
        </w:rPr>
      </w:pPr>
      <w:r w:rsidRPr="00720404">
        <w:rPr>
          <w:rFonts w:ascii="Arial" w:hAnsi="Arial" w:cs="Arial"/>
          <w:sz w:val="24"/>
          <w:szCs w:val="24"/>
        </w:rPr>
        <w:t>The Disability Discrimination Legal Service (DDLS) is a community legal centre that specialises in disability discrimination legal matters. DDLS provides free legal advice in</w:t>
      </w:r>
      <w:r w:rsidRPr="00720404">
        <w:rPr>
          <w:rFonts w:ascii="Arial" w:hAnsi="Arial" w:cs="Arial"/>
          <w:sz w:val="24"/>
          <w:szCs w:val="24"/>
          <w:shd w:val="clear" w:color="auto" w:fill="FFFFFF"/>
        </w:rPr>
        <w:t xml:space="preserve"> several areas including information, referral, advice, casework assistance, community legal education, and policy and law reform. The long term goals of the DDLS include the elimination of discrimination on the basis of disability, equal treatment before the law for people with a disability, and to generally promote equality for those with a disability</w:t>
      </w:r>
      <w:r>
        <w:rPr>
          <w:rFonts w:ascii="Arial" w:hAnsi="Arial" w:cs="Arial"/>
          <w:sz w:val="24"/>
          <w:szCs w:val="24"/>
          <w:shd w:val="clear" w:color="auto" w:fill="FFFFFF"/>
        </w:rPr>
        <w:t>.</w:t>
      </w:r>
    </w:p>
    <w:p w:rsidR="0085593A" w:rsidRDefault="009D3A10" w:rsidP="00D67C1A">
      <w:pPr>
        <w:rPr>
          <w:rFonts w:ascii="Arial" w:hAnsi="Arial" w:cs="Arial"/>
          <w:sz w:val="24"/>
          <w:szCs w:val="24"/>
        </w:rPr>
      </w:pPr>
      <w:r>
        <w:rPr>
          <w:rFonts w:ascii="Arial" w:hAnsi="Arial" w:cs="Arial"/>
          <w:sz w:val="24"/>
          <w:szCs w:val="24"/>
        </w:rPr>
        <w:t xml:space="preserve">Communication Rights and the DDLS have a Memorandum of Understanding </w:t>
      </w:r>
      <w:r w:rsidR="009147FE">
        <w:rPr>
          <w:rFonts w:ascii="Arial" w:hAnsi="Arial" w:cs="Arial"/>
          <w:sz w:val="24"/>
          <w:szCs w:val="24"/>
        </w:rPr>
        <w:t xml:space="preserve">and </w:t>
      </w:r>
      <w:r>
        <w:rPr>
          <w:rFonts w:ascii="Arial" w:hAnsi="Arial" w:cs="Arial"/>
          <w:sz w:val="24"/>
          <w:szCs w:val="24"/>
        </w:rPr>
        <w:t>work together in partnership with reciprocal referrals and support. Given the overlapping of general and legal advocacy, this approach has benefited clients greatly.</w:t>
      </w:r>
    </w:p>
    <w:p w:rsidR="00ED4F30" w:rsidRDefault="009147FE" w:rsidP="00D67C1A">
      <w:pPr>
        <w:rPr>
          <w:rFonts w:ascii="Arial" w:hAnsi="Arial" w:cs="Arial"/>
          <w:sz w:val="24"/>
          <w:szCs w:val="24"/>
        </w:rPr>
      </w:pPr>
      <w:r>
        <w:rPr>
          <w:rFonts w:ascii="Arial" w:hAnsi="Arial" w:cs="Arial"/>
          <w:sz w:val="24"/>
          <w:szCs w:val="24"/>
        </w:rPr>
        <w:t>Leadership Plus is</w:t>
      </w:r>
      <w:r w:rsidR="00DD3BB3">
        <w:rPr>
          <w:rFonts w:ascii="Arial" w:hAnsi="Arial" w:cs="Arial"/>
          <w:sz w:val="24"/>
          <w:szCs w:val="24"/>
        </w:rPr>
        <w:t xml:space="preserve"> a disability advocacy service, funded </w:t>
      </w:r>
      <w:r w:rsidR="00A91935">
        <w:rPr>
          <w:rFonts w:ascii="Arial" w:hAnsi="Arial" w:cs="Arial"/>
          <w:sz w:val="24"/>
          <w:szCs w:val="24"/>
        </w:rPr>
        <w:t xml:space="preserve">by the National Disability Advocacy Program.  </w:t>
      </w:r>
      <w:r w:rsidR="00786F21">
        <w:rPr>
          <w:rFonts w:ascii="Arial" w:hAnsi="Arial" w:cs="Arial"/>
          <w:sz w:val="24"/>
          <w:szCs w:val="24"/>
        </w:rPr>
        <w:t>Using a human rights framework based on the</w:t>
      </w:r>
      <w:r w:rsidR="00A91935">
        <w:rPr>
          <w:rFonts w:ascii="Arial" w:hAnsi="Arial" w:cs="Arial"/>
          <w:sz w:val="24"/>
          <w:szCs w:val="24"/>
        </w:rPr>
        <w:t xml:space="preserve"> UNCRPD and The Charter </w:t>
      </w:r>
      <w:r w:rsidR="00786F21">
        <w:rPr>
          <w:rFonts w:ascii="Arial" w:hAnsi="Arial" w:cs="Arial"/>
          <w:sz w:val="24"/>
          <w:szCs w:val="24"/>
        </w:rPr>
        <w:t>our advocacy work seeks</w:t>
      </w:r>
      <w:r w:rsidR="00A91935">
        <w:rPr>
          <w:rFonts w:ascii="Arial" w:hAnsi="Arial" w:cs="Arial"/>
          <w:sz w:val="24"/>
          <w:szCs w:val="24"/>
        </w:rPr>
        <w:t xml:space="preserve"> meaningful outcomes for people with disability.  </w:t>
      </w:r>
      <w:r w:rsidR="00ED4F30">
        <w:rPr>
          <w:rFonts w:ascii="Arial" w:hAnsi="Arial" w:cs="Arial"/>
          <w:sz w:val="24"/>
          <w:szCs w:val="24"/>
        </w:rPr>
        <w:t>Leadership Plus prioritises people living with acquired brain injury and is a state wide service.  In the Victorian Local Government Areas of Dandenong, Kingston and Casey our advocacy work prioritises people from a CALD background.</w:t>
      </w:r>
    </w:p>
    <w:p w:rsidR="009D3A10" w:rsidRDefault="00786F21" w:rsidP="00D67C1A">
      <w:pPr>
        <w:rPr>
          <w:rFonts w:ascii="Arial" w:hAnsi="Arial" w:cs="Arial"/>
          <w:sz w:val="24"/>
          <w:szCs w:val="24"/>
        </w:rPr>
      </w:pPr>
      <w:r>
        <w:rPr>
          <w:rFonts w:ascii="Arial" w:hAnsi="Arial" w:cs="Arial"/>
          <w:sz w:val="24"/>
          <w:szCs w:val="24"/>
        </w:rPr>
        <w:t xml:space="preserve">Leadership Plus, Communication Rights and DDLS are all member agencies of </w:t>
      </w:r>
      <w:r w:rsidR="007F37FD">
        <w:rPr>
          <w:rFonts w:ascii="Arial" w:hAnsi="Arial" w:cs="Arial"/>
          <w:sz w:val="24"/>
          <w:szCs w:val="24"/>
        </w:rPr>
        <w:t xml:space="preserve">the peak organisation, </w:t>
      </w:r>
      <w:r>
        <w:rPr>
          <w:rFonts w:ascii="Arial" w:hAnsi="Arial" w:cs="Arial"/>
          <w:sz w:val="24"/>
          <w:szCs w:val="24"/>
        </w:rPr>
        <w:t>Disability Advocacy Victoria</w:t>
      </w:r>
      <w:r w:rsidR="007F37FD">
        <w:rPr>
          <w:rFonts w:ascii="Arial" w:hAnsi="Arial" w:cs="Arial"/>
          <w:sz w:val="24"/>
          <w:szCs w:val="24"/>
        </w:rPr>
        <w:t xml:space="preserve"> </w:t>
      </w:r>
      <w:r>
        <w:rPr>
          <w:rFonts w:ascii="Arial" w:hAnsi="Arial" w:cs="Arial"/>
          <w:sz w:val="24"/>
          <w:szCs w:val="24"/>
        </w:rPr>
        <w:t xml:space="preserve">and are represented on the board.  </w:t>
      </w:r>
      <w:r w:rsidR="007F37FD">
        <w:rPr>
          <w:rFonts w:ascii="Arial" w:hAnsi="Arial" w:cs="Arial"/>
          <w:sz w:val="24"/>
          <w:szCs w:val="24"/>
        </w:rPr>
        <w:t>Disability Advocacy Victoria</w:t>
      </w:r>
      <w:r w:rsidR="00E73833">
        <w:rPr>
          <w:rFonts w:ascii="Arial" w:hAnsi="Arial" w:cs="Arial"/>
          <w:sz w:val="24"/>
          <w:szCs w:val="24"/>
        </w:rPr>
        <w:t xml:space="preserve"> also worked with t</w:t>
      </w:r>
      <w:r>
        <w:rPr>
          <w:rFonts w:ascii="Arial" w:hAnsi="Arial" w:cs="Arial"/>
          <w:sz w:val="24"/>
          <w:szCs w:val="24"/>
        </w:rPr>
        <w:t>he Victorian Council of Social Services to prepare a submission to this review.</w:t>
      </w:r>
    </w:p>
    <w:p w:rsidR="009936D0" w:rsidRPr="0085593A" w:rsidRDefault="009936D0" w:rsidP="001D175E">
      <w:pPr>
        <w:pBdr>
          <w:top w:val="single" w:sz="4" w:space="1" w:color="auto"/>
          <w:left w:val="single" w:sz="4" w:space="4" w:color="auto"/>
          <w:bottom w:val="single" w:sz="4" w:space="1" w:color="auto"/>
          <w:right w:val="single" w:sz="4" w:space="4" w:color="auto"/>
        </w:pBdr>
        <w:rPr>
          <w:rFonts w:ascii="Arial" w:hAnsi="Arial" w:cs="Arial"/>
          <w:sz w:val="24"/>
          <w:szCs w:val="24"/>
        </w:rPr>
      </w:pPr>
      <w:r w:rsidRPr="0085593A">
        <w:rPr>
          <w:rFonts w:ascii="Arial" w:hAnsi="Arial" w:cs="Arial"/>
          <w:sz w:val="24"/>
          <w:szCs w:val="24"/>
        </w:rPr>
        <w:lastRenderedPageBreak/>
        <w:t>1.1 How do people with disability, their families and carers benefit when agencies are funded to provide only one or two models of support?</w:t>
      </w:r>
    </w:p>
    <w:p w:rsidR="001230FD" w:rsidRPr="0085593A" w:rsidRDefault="003B5A13">
      <w:pPr>
        <w:rPr>
          <w:rFonts w:ascii="Arial" w:hAnsi="Arial" w:cs="Arial"/>
          <w:sz w:val="24"/>
          <w:szCs w:val="24"/>
        </w:rPr>
      </w:pPr>
      <w:r w:rsidRPr="0085593A">
        <w:rPr>
          <w:rFonts w:ascii="Arial" w:hAnsi="Arial" w:cs="Arial"/>
          <w:sz w:val="24"/>
          <w:szCs w:val="24"/>
        </w:rPr>
        <w:t>1.1</w:t>
      </w:r>
      <w:r w:rsidR="003C316F" w:rsidRPr="0085593A">
        <w:rPr>
          <w:rFonts w:ascii="Arial" w:hAnsi="Arial" w:cs="Arial"/>
          <w:sz w:val="24"/>
          <w:szCs w:val="24"/>
        </w:rPr>
        <w:t xml:space="preserve">.1 </w:t>
      </w:r>
      <w:r w:rsidR="00FD4B2F" w:rsidRPr="0085593A">
        <w:rPr>
          <w:rFonts w:ascii="Arial" w:hAnsi="Arial" w:cs="Arial"/>
          <w:sz w:val="24"/>
          <w:szCs w:val="24"/>
        </w:rPr>
        <w:t xml:space="preserve">There </w:t>
      </w:r>
      <w:r w:rsidR="000829E8" w:rsidRPr="0085593A">
        <w:rPr>
          <w:rFonts w:ascii="Arial" w:hAnsi="Arial" w:cs="Arial"/>
          <w:sz w:val="24"/>
          <w:szCs w:val="24"/>
        </w:rPr>
        <w:t>is</w:t>
      </w:r>
      <w:r w:rsidR="00FD4B2F" w:rsidRPr="0085593A">
        <w:rPr>
          <w:rFonts w:ascii="Arial" w:hAnsi="Arial" w:cs="Arial"/>
          <w:sz w:val="24"/>
          <w:szCs w:val="24"/>
        </w:rPr>
        <w:t xml:space="preserve"> </w:t>
      </w:r>
      <w:r w:rsidR="00FD4B2F" w:rsidRPr="0085593A">
        <w:rPr>
          <w:rFonts w:ascii="Arial" w:hAnsi="Arial" w:cs="Arial"/>
          <w:i/>
          <w:sz w:val="24"/>
          <w:szCs w:val="24"/>
          <w:u w:val="single"/>
        </w:rPr>
        <w:t>no evidence that the model of</w:t>
      </w:r>
      <w:r w:rsidR="001230FD" w:rsidRPr="0085593A">
        <w:rPr>
          <w:rFonts w:ascii="Arial" w:hAnsi="Arial" w:cs="Arial"/>
          <w:i/>
          <w:sz w:val="24"/>
          <w:szCs w:val="24"/>
          <w:u w:val="single"/>
        </w:rPr>
        <w:t xml:space="preserve"> advocacy impacts on the quality of service delivery</w:t>
      </w:r>
      <w:r w:rsidR="00665EB0" w:rsidRPr="0085593A">
        <w:rPr>
          <w:rFonts w:ascii="Arial" w:hAnsi="Arial" w:cs="Arial"/>
          <w:sz w:val="24"/>
          <w:szCs w:val="24"/>
        </w:rPr>
        <w:t>, as long as the service is</w:t>
      </w:r>
      <w:r w:rsidR="006A5D55" w:rsidRPr="0085593A">
        <w:rPr>
          <w:rFonts w:ascii="Arial" w:hAnsi="Arial" w:cs="Arial"/>
          <w:sz w:val="24"/>
          <w:szCs w:val="24"/>
        </w:rPr>
        <w:t xml:space="preserve"> operating from </w:t>
      </w:r>
      <w:r w:rsidR="00665EB0" w:rsidRPr="0085593A">
        <w:rPr>
          <w:rFonts w:ascii="Arial" w:hAnsi="Arial" w:cs="Arial"/>
          <w:sz w:val="24"/>
          <w:szCs w:val="24"/>
        </w:rPr>
        <w:t>clear</w:t>
      </w:r>
      <w:r w:rsidR="006A5D55" w:rsidRPr="0085593A">
        <w:rPr>
          <w:rFonts w:ascii="Arial" w:hAnsi="Arial" w:cs="Arial"/>
          <w:sz w:val="24"/>
          <w:szCs w:val="24"/>
        </w:rPr>
        <w:t xml:space="preserve"> guiding principle</w:t>
      </w:r>
      <w:r w:rsidR="0098397B" w:rsidRPr="0085593A">
        <w:rPr>
          <w:rFonts w:ascii="Arial" w:hAnsi="Arial" w:cs="Arial"/>
          <w:sz w:val="24"/>
          <w:szCs w:val="24"/>
        </w:rPr>
        <w:t>s</w:t>
      </w:r>
      <w:r w:rsidR="001D175E" w:rsidRPr="0085593A">
        <w:rPr>
          <w:rFonts w:ascii="Arial" w:hAnsi="Arial" w:cs="Arial"/>
          <w:sz w:val="24"/>
          <w:szCs w:val="24"/>
        </w:rPr>
        <w:t xml:space="preserve"> based on human rights</w:t>
      </w:r>
      <w:r w:rsidR="000829E8" w:rsidRPr="0085593A">
        <w:rPr>
          <w:rFonts w:ascii="Arial" w:hAnsi="Arial" w:cs="Arial"/>
          <w:sz w:val="24"/>
          <w:szCs w:val="24"/>
        </w:rPr>
        <w:t>,</w:t>
      </w:r>
      <w:r w:rsidR="00FF61B4" w:rsidRPr="0085593A">
        <w:rPr>
          <w:rFonts w:ascii="Arial" w:hAnsi="Arial" w:cs="Arial"/>
          <w:sz w:val="24"/>
          <w:szCs w:val="24"/>
        </w:rPr>
        <w:t xml:space="preserve"> and </w:t>
      </w:r>
      <w:r w:rsidR="000E14BC">
        <w:rPr>
          <w:rFonts w:ascii="Arial" w:hAnsi="Arial" w:cs="Arial"/>
          <w:sz w:val="24"/>
          <w:szCs w:val="24"/>
        </w:rPr>
        <w:t>is</w:t>
      </w:r>
      <w:r w:rsidR="00FF61B4" w:rsidRPr="0085593A">
        <w:rPr>
          <w:rFonts w:ascii="Arial" w:hAnsi="Arial" w:cs="Arial"/>
          <w:sz w:val="24"/>
          <w:szCs w:val="24"/>
        </w:rPr>
        <w:t xml:space="preserve"> appropriately resourced</w:t>
      </w:r>
      <w:r w:rsidR="001230FD" w:rsidRPr="0085593A">
        <w:rPr>
          <w:rFonts w:ascii="Arial" w:hAnsi="Arial" w:cs="Arial"/>
          <w:sz w:val="24"/>
          <w:szCs w:val="24"/>
        </w:rPr>
        <w:t xml:space="preserve">.  </w:t>
      </w:r>
    </w:p>
    <w:p w:rsidR="00EF2109" w:rsidRPr="0085593A" w:rsidRDefault="00EF2109">
      <w:pPr>
        <w:rPr>
          <w:rFonts w:ascii="Arial" w:hAnsi="Arial" w:cs="Arial"/>
          <w:sz w:val="24"/>
          <w:szCs w:val="24"/>
        </w:rPr>
      </w:pPr>
      <w:r w:rsidRPr="0085593A">
        <w:rPr>
          <w:rFonts w:ascii="Arial" w:hAnsi="Arial" w:cs="Arial"/>
          <w:sz w:val="24"/>
          <w:szCs w:val="24"/>
        </w:rPr>
        <w:t xml:space="preserve">All models of </w:t>
      </w:r>
      <w:r w:rsidR="001230FD" w:rsidRPr="0085593A">
        <w:rPr>
          <w:rFonts w:ascii="Arial" w:hAnsi="Arial" w:cs="Arial"/>
          <w:sz w:val="24"/>
          <w:szCs w:val="24"/>
        </w:rPr>
        <w:t xml:space="preserve">advocacy </w:t>
      </w:r>
      <w:r w:rsidR="00DC2ECC" w:rsidRPr="0085593A">
        <w:rPr>
          <w:rFonts w:ascii="Arial" w:hAnsi="Arial" w:cs="Arial"/>
          <w:sz w:val="24"/>
          <w:szCs w:val="24"/>
        </w:rPr>
        <w:t>should</w:t>
      </w:r>
      <w:r w:rsidR="00F7007E" w:rsidRPr="0085593A">
        <w:rPr>
          <w:rFonts w:ascii="Arial" w:hAnsi="Arial" w:cs="Arial"/>
          <w:sz w:val="24"/>
          <w:szCs w:val="24"/>
        </w:rPr>
        <w:t xml:space="preserve"> start from the same premise – </w:t>
      </w:r>
      <w:r w:rsidR="00665EB0" w:rsidRPr="0085593A">
        <w:rPr>
          <w:rFonts w:ascii="Arial" w:hAnsi="Arial" w:cs="Arial"/>
          <w:sz w:val="24"/>
          <w:szCs w:val="24"/>
        </w:rPr>
        <w:t xml:space="preserve">equity of access and protection of </w:t>
      </w:r>
      <w:r w:rsidR="000829E8" w:rsidRPr="0085593A">
        <w:rPr>
          <w:rFonts w:ascii="Arial" w:hAnsi="Arial" w:cs="Arial"/>
          <w:sz w:val="24"/>
          <w:szCs w:val="24"/>
        </w:rPr>
        <w:t xml:space="preserve">individual </w:t>
      </w:r>
      <w:r w:rsidR="00F7007E" w:rsidRPr="0085593A">
        <w:rPr>
          <w:rFonts w:ascii="Arial" w:hAnsi="Arial" w:cs="Arial"/>
          <w:sz w:val="24"/>
          <w:szCs w:val="24"/>
        </w:rPr>
        <w:t xml:space="preserve">human rights. </w:t>
      </w:r>
      <w:r w:rsidR="001230FD" w:rsidRPr="0085593A">
        <w:rPr>
          <w:rFonts w:ascii="Arial" w:hAnsi="Arial" w:cs="Arial"/>
          <w:sz w:val="24"/>
          <w:szCs w:val="24"/>
        </w:rPr>
        <w:t>Whether it is citizen, family, systemic</w:t>
      </w:r>
      <w:r w:rsidR="00026CEE" w:rsidRPr="0085593A">
        <w:rPr>
          <w:rFonts w:ascii="Arial" w:hAnsi="Arial" w:cs="Arial"/>
          <w:sz w:val="24"/>
          <w:szCs w:val="24"/>
        </w:rPr>
        <w:t>, legal</w:t>
      </w:r>
      <w:r w:rsidR="001230FD" w:rsidRPr="0085593A">
        <w:rPr>
          <w:rFonts w:ascii="Arial" w:hAnsi="Arial" w:cs="Arial"/>
          <w:sz w:val="24"/>
          <w:szCs w:val="24"/>
        </w:rPr>
        <w:t xml:space="preserve"> or individual, the focus should be on </w:t>
      </w:r>
      <w:r w:rsidR="00FD4B2F" w:rsidRPr="0085593A">
        <w:rPr>
          <w:rFonts w:ascii="Arial" w:hAnsi="Arial" w:cs="Arial"/>
          <w:sz w:val="24"/>
          <w:szCs w:val="24"/>
        </w:rPr>
        <w:t>the rights of the individual and the barriers to</w:t>
      </w:r>
      <w:r w:rsidR="001230FD" w:rsidRPr="0085593A">
        <w:rPr>
          <w:rFonts w:ascii="Arial" w:hAnsi="Arial" w:cs="Arial"/>
          <w:sz w:val="24"/>
          <w:szCs w:val="24"/>
        </w:rPr>
        <w:t xml:space="preserve"> </w:t>
      </w:r>
      <w:r w:rsidR="00026CEE" w:rsidRPr="0085593A">
        <w:rPr>
          <w:rFonts w:ascii="Arial" w:hAnsi="Arial" w:cs="Arial"/>
          <w:sz w:val="24"/>
          <w:szCs w:val="24"/>
        </w:rPr>
        <w:t>them</w:t>
      </w:r>
      <w:r w:rsidR="000E14BC">
        <w:rPr>
          <w:rFonts w:ascii="Arial" w:hAnsi="Arial" w:cs="Arial"/>
          <w:sz w:val="24"/>
          <w:szCs w:val="24"/>
        </w:rPr>
        <w:t xml:space="preserve"> being fully included in the community</w:t>
      </w:r>
      <w:r w:rsidR="001230FD" w:rsidRPr="0085593A">
        <w:rPr>
          <w:rFonts w:ascii="Arial" w:hAnsi="Arial" w:cs="Arial"/>
          <w:sz w:val="24"/>
          <w:szCs w:val="24"/>
        </w:rPr>
        <w:t xml:space="preserve">.  </w:t>
      </w:r>
      <w:r w:rsidR="001D175E" w:rsidRPr="0085593A">
        <w:rPr>
          <w:rFonts w:ascii="Arial" w:hAnsi="Arial" w:cs="Arial"/>
          <w:sz w:val="24"/>
          <w:szCs w:val="24"/>
        </w:rPr>
        <w:t>Organisations choose their model of advocacy based on their communities’ needs</w:t>
      </w:r>
      <w:r w:rsidR="000E14BC">
        <w:rPr>
          <w:rFonts w:ascii="Arial" w:hAnsi="Arial" w:cs="Arial"/>
          <w:sz w:val="24"/>
          <w:szCs w:val="24"/>
        </w:rPr>
        <w:t xml:space="preserve"> and funding requirements</w:t>
      </w:r>
      <w:r w:rsidR="001D175E" w:rsidRPr="0085593A">
        <w:rPr>
          <w:rFonts w:ascii="Arial" w:hAnsi="Arial" w:cs="Arial"/>
          <w:sz w:val="24"/>
          <w:szCs w:val="24"/>
        </w:rPr>
        <w:t xml:space="preserve">.  </w:t>
      </w:r>
      <w:r w:rsidR="000E14BC">
        <w:rPr>
          <w:rFonts w:ascii="Arial" w:hAnsi="Arial" w:cs="Arial"/>
          <w:sz w:val="24"/>
          <w:szCs w:val="24"/>
        </w:rPr>
        <w:t xml:space="preserve">While </w:t>
      </w:r>
      <w:r w:rsidR="001D175E" w:rsidRPr="0085593A">
        <w:rPr>
          <w:rFonts w:ascii="Arial" w:hAnsi="Arial" w:cs="Arial"/>
          <w:sz w:val="24"/>
          <w:szCs w:val="24"/>
        </w:rPr>
        <w:t xml:space="preserve">the notion of one organisation providing </w:t>
      </w:r>
      <w:r w:rsidR="003C316F" w:rsidRPr="0085593A">
        <w:rPr>
          <w:rFonts w:ascii="Arial" w:hAnsi="Arial" w:cs="Arial"/>
          <w:sz w:val="24"/>
          <w:szCs w:val="24"/>
        </w:rPr>
        <w:t xml:space="preserve">the </w:t>
      </w:r>
      <w:r w:rsidR="001D175E" w:rsidRPr="0085593A">
        <w:rPr>
          <w:rFonts w:ascii="Arial" w:hAnsi="Arial" w:cs="Arial"/>
          <w:sz w:val="24"/>
          <w:szCs w:val="24"/>
        </w:rPr>
        <w:t xml:space="preserve">full range of models may be confusing for </w:t>
      </w:r>
      <w:r w:rsidR="00B715CF">
        <w:rPr>
          <w:rFonts w:ascii="Arial" w:hAnsi="Arial" w:cs="Arial"/>
          <w:sz w:val="24"/>
          <w:szCs w:val="24"/>
        </w:rPr>
        <w:t xml:space="preserve">some </w:t>
      </w:r>
      <w:r w:rsidR="00B715CF" w:rsidRPr="0085593A">
        <w:rPr>
          <w:rFonts w:ascii="Arial" w:hAnsi="Arial" w:cs="Arial"/>
          <w:sz w:val="24"/>
          <w:szCs w:val="24"/>
        </w:rPr>
        <w:t>individuals</w:t>
      </w:r>
      <w:r w:rsidR="001D175E" w:rsidRPr="0085593A">
        <w:rPr>
          <w:rFonts w:ascii="Arial" w:hAnsi="Arial" w:cs="Arial"/>
          <w:sz w:val="24"/>
          <w:szCs w:val="24"/>
        </w:rPr>
        <w:t xml:space="preserve"> requesting the service</w:t>
      </w:r>
      <w:r w:rsidR="000E14BC">
        <w:rPr>
          <w:rFonts w:ascii="Arial" w:hAnsi="Arial" w:cs="Arial"/>
          <w:sz w:val="24"/>
          <w:szCs w:val="24"/>
        </w:rPr>
        <w:t xml:space="preserve">, organisations routinely use their working individual efficacy to inform systemic advocacy. </w:t>
      </w:r>
    </w:p>
    <w:p w:rsidR="001D175E" w:rsidRPr="0085593A" w:rsidRDefault="001D175E">
      <w:pPr>
        <w:rPr>
          <w:rFonts w:ascii="Arial" w:hAnsi="Arial" w:cs="Arial"/>
          <w:sz w:val="24"/>
          <w:szCs w:val="24"/>
        </w:rPr>
      </w:pPr>
    </w:p>
    <w:p w:rsidR="003B5A13" w:rsidRPr="0085593A" w:rsidRDefault="003B5A13">
      <w:pPr>
        <w:rPr>
          <w:rFonts w:ascii="Arial" w:hAnsi="Arial" w:cs="Arial"/>
          <w:sz w:val="24"/>
          <w:szCs w:val="24"/>
        </w:rPr>
      </w:pPr>
      <w:r w:rsidRPr="0085593A">
        <w:rPr>
          <w:rFonts w:ascii="Arial" w:hAnsi="Arial" w:cs="Arial"/>
          <w:sz w:val="24"/>
          <w:szCs w:val="24"/>
        </w:rPr>
        <w:t>1</w:t>
      </w:r>
      <w:r w:rsidR="003C316F" w:rsidRPr="0085593A">
        <w:rPr>
          <w:rFonts w:ascii="Arial" w:hAnsi="Arial" w:cs="Arial"/>
          <w:sz w:val="24"/>
          <w:szCs w:val="24"/>
        </w:rPr>
        <w:t xml:space="preserve">.1.2 </w:t>
      </w:r>
      <w:r w:rsidRPr="0085593A">
        <w:rPr>
          <w:rFonts w:ascii="Arial" w:hAnsi="Arial" w:cs="Arial"/>
          <w:sz w:val="24"/>
          <w:szCs w:val="24"/>
        </w:rPr>
        <w:t>Evidence</w:t>
      </w:r>
      <w:r w:rsidR="00184A36" w:rsidRPr="0085593A">
        <w:rPr>
          <w:rFonts w:ascii="Arial" w:hAnsi="Arial" w:cs="Arial"/>
          <w:sz w:val="24"/>
          <w:szCs w:val="24"/>
        </w:rPr>
        <w:t xml:space="preserve"> </w:t>
      </w:r>
      <w:r w:rsidR="00CC17A9" w:rsidRPr="0085593A">
        <w:rPr>
          <w:rFonts w:ascii="Arial" w:hAnsi="Arial" w:cs="Arial"/>
          <w:sz w:val="24"/>
          <w:szCs w:val="24"/>
        </w:rPr>
        <w:t>from</w:t>
      </w:r>
      <w:r w:rsidR="00184A36" w:rsidRPr="0085593A">
        <w:rPr>
          <w:rFonts w:ascii="Arial" w:hAnsi="Arial" w:cs="Arial"/>
          <w:sz w:val="24"/>
          <w:szCs w:val="24"/>
        </w:rPr>
        <w:t xml:space="preserve"> </w:t>
      </w:r>
      <w:r w:rsidR="00CC17A9" w:rsidRPr="0085593A">
        <w:rPr>
          <w:rFonts w:ascii="Arial" w:hAnsi="Arial" w:cs="Arial"/>
          <w:sz w:val="24"/>
          <w:szCs w:val="24"/>
        </w:rPr>
        <w:t>previous DSS reviews</w:t>
      </w:r>
      <w:r w:rsidR="00184A36" w:rsidRPr="0085593A">
        <w:rPr>
          <w:rFonts w:ascii="Arial" w:hAnsi="Arial" w:cs="Arial"/>
          <w:sz w:val="24"/>
          <w:szCs w:val="24"/>
        </w:rPr>
        <w:t xml:space="preserve"> confirm</w:t>
      </w:r>
      <w:r w:rsidR="00CC17A9" w:rsidRPr="0085593A">
        <w:rPr>
          <w:rFonts w:ascii="Arial" w:hAnsi="Arial" w:cs="Arial"/>
          <w:sz w:val="24"/>
          <w:szCs w:val="24"/>
        </w:rPr>
        <w:t>s</w:t>
      </w:r>
      <w:r w:rsidR="000E14BC">
        <w:rPr>
          <w:rFonts w:ascii="Arial" w:hAnsi="Arial" w:cs="Arial"/>
          <w:sz w:val="24"/>
          <w:szCs w:val="24"/>
        </w:rPr>
        <w:t xml:space="preserve"> that</w:t>
      </w:r>
      <w:r w:rsidR="00184A36" w:rsidRPr="0085593A">
        <w:rPr>
          <w:rFonts w:ascii="Arial" w:hAnsi="Arial" w:cs="Arial"/>
          <w:sz w:val="24"/>
          <w:szCs w:val="24"/>
        </w:rPr>
        <w:t xml:space="preserve"> the l</w:t>
      </w:r>
      <w:r w:rsidR="006A5D55" w:rsidRPr="0085593A">
        <w:rPr>
          <w:rFonts w:ascii="Arial" w:hAnsi="Arial" w:cs="Arial"/>
          <w:sz w:val="24"/>
          <w:szCs w:val="24"/>
        </w:rPr>
        <w:t>ack of appropriate</w:t>
      </w:r>
      <w:r w:rsidR="006A5D55" w:rsidRPr="0085593A">
        <w:rPr>
          <w:rFonts w:ascii="Arial" w:hAnsi="Arial" w:cs="Arial"/>
          <w:i/>
          <w:sz w:val="24"/>
          <w:szCs w:val="24"/>
        </w:rPr>
        <w:t xml:space="preserve"> </w:t>
      </w:r>
      <w:r w:rsidR="00B715CF">
        <w:rPr>
          <w:rFonts w:ascii="Arial" w:hAnsi="Arial" w:cs="Arial"/>
          <w:i/>
          <w:sz w:val="24"/>
          <w:szCs w:val="24"/>
        </w:rPr>
        <w:t xml:space="preserve">resourcing </w:t>
      </w:r>
      <w:r w:rsidR="00B715CF" w:rsidRPr="0085593A">
        <w:rPr>
          <w:rFonts w:ascii="Arial" w:hAnsi="Arial" w:cs="Arial"/>
          <w:i/>
          <w:sz w:val="24"/>
          <w:szCs w:val="24"/>
          <w:u w:val="single"/>
        </w:rPr>
        <w:t>impacts</w:t>
      </w:r>
      <w:r w:rsidR="006A5D55" w:rsidRPr="0085593A">
        <w:rPr>
          <w:rFonts w:ascii="Arial" w:hAnsi="Arial" w:cs="Arial"/>
          <w:i/>
          <w:sz w:val="24"/>
          <w:szCs w:val="24"/>
          <w:u w:val="single"/>
        </w:rPr>
        <w:t xml:space="preserve"> </w:t>
      </w:r>
      <w:r w:rsidR="00184A36" w:rsidRPr="0085593A">
        <w:rPr>
          <w:rFonts w:ascii="Arial" w:hAnsi="Arial" w:cs="Arial"/>
          <w:i/>
          <w:sz w:val="24"/>
          <w:szCs w:val="24"/>
          <w:u w:val="single"/>
        </w:rPr>
        <w:t xml:space="preserve">directly </w:t>
      </w:r>
      <w:r w:rsidR="006A5D55" w:rsidRPr="0085593A">
        <w:rPr>
          <w:rFonts w:ascii="Arial" w:hAnsi="Arial" w:cs="Arial"/>
          <w:i/>
          <w:sz w:val="24"/>
          <w:szCs w:val="24"/>
          <w:u w:val="single"/>
        </w:rPr>
        <w:t>on the ability of advocates to respond</w:t>
      </w:r>
      <w:r w:rsidR="006A5D55" w:rsidRPr="0085593A">
        <w:rPr>
          <w:rFonts w:ascii="Arial" w:hAnsi="Arial" w:cs="Arial"/>
          <w:sz w:val="24"/>
          <w:szCs w:val="24"/>
        </w:rPr>
        <w:t xml:space="preserve"> </w:t>
      </w:r>
      <w:r w:rsidR="00184A36" w:rsidRPr="0085593A">
        <w:rPr>
          <w:rFonts w:ascii="Arial" w:hAnsi="Arial" w:cs="Arial"/>
          <w:sz w:val="24"/>
          <w:szCs w:val="24"/>
        </w:rPr>
        <w:t xml:space="preserve">appropriately </w:t>
      </w:r>
      <w:r w:rsidR="006A5D55" w:rsidRPr="0085593A">
        <w:rPr>
          <w:rFonts w:ascii="Arial" w:hAnsi="Arial" w:cs="Arial"/>
          <w:sz w:val="24"/>
          <w:szCs w:val="24"/>
        </w:rPr>
        <w:t xml:space="preserve">to the needs of individuals requesting advocacy.  </w:t>
      </w:r>
      <w:r w:rsidR="00A57B50" w:rsidRPr="0085593A">
        <w:rPr>
          <w:rFonts w:ascii="Arial" w:hAnsi="Arial" w:cs="Arial"/>
          <w:sz w:val="24"/>
          <w:szCs w:val="24"/>
        </w:rPr>
        <w:t>There are 58 funded agencies under NDAP, 12,000 individuals receive direct</w:t>
      </w:r>
      <w:r w:rsidR="001A31F1">
        <w:rPr>
          <w:rFonts w:ascii="Arial" w:hAnsi="Arial" w:cs="Arial"/>
          <w:sz w:val="24"/>
          <w:szCs w:val="24"/>
        </w:rPr>
        <w:t xml:space="preserve"> advocacy</w:t>
      </w:r>
      <w:r w:rsidR="00A57B50" w:rsidRPr="0085593A">
        <w:rPr>
          <w:rFonts w:ascii="Arial" w:hAnsi="Arial" w:cs="Arial"/>
          <w:sz w:val="24"/>
          <w:szCs w:val="24"/>
        </w:rPr>
        <w:t xml:space="preserve"> services </w:t>
      </w:r>
      <w:r w:rsidR="006B7A11" w:rsidRPr="0085593A">
        <w:rPr>
          <w:rFonts w:ascii="Arial" w:hAnsi="Arial" w:cs="Arial"/>
          <w:sz w:val="24"/>
          <w:szCs w:val="24"/>
        </w:rPr>
        <w:t xml:space="preserve">across Australia </w:t>
      </w:r>
      <w:r w:rsidR="00A57B50" w:rsidRPr="0085593A">
        <w:rPr>
          <w:rFonts w:ascii="Arial" w:hAnsi="Arial" w:cs="Arial"/>
          <w:sz w:val="24"/>
          <w:szCs w:val="24"/>
        </w:rPr>
        <w:t>yet there are 4 million people with disabilities</w:t>
      </w:r>
      <w:r w:rsidR="00A81D62">
        <w:rPr>
          <w:rStyle w:val="FootnoteReference"/>
          <w:rFonts w:ascii="Arial" w:hAnsi="Arial" w:cs="Arial"/>
          <w:sz w:val="24"/>
          <w:szCs w:val="24"/>
        </w:rPr>
        <w:footnoteReference w:id="1"/>
      </w:r>
      <w:r w:rsidR="000E14BC">
        <w:rPr>
          <w:rFonts w:ascii="Arial" w:hAnsi="Arial" w:cs="Arial"/>
          <w:sz w:val="24"/>
          <w:szCs w:val="24"/>
        </w:rPr>
        <w:t>. This represents a significant</w:t>
      </w:r>
      <w:r w:rsidR="00026CEE" w:rsidRPr="0085593A">
        <w:rPr>
          <w:rFonts w:ascii="Arial" w:hAnsi="Arial" w:cs="Arial"/>
          <w:sz w:val="24"/>
          <w:szCs w:val="24"/>
        </w:rPr>
        <w:t xml:space="preserve"> unmet need.</w:t>
      </w:r>
      <w:r w:rsidR="00A57B50" w:rsidRPr="0085593A">
        <w:rPr>
          <w:rFonts w:ascii="Arial" w:hAnsi="Arial" w:cs="Arial"/>
          <w:sz w:val="24"/>
          <w:szCs w:val="24"/>
        </w:rPr>
        <w:t xml:space="preserve">  </w:t>
      </w:r>
    </w:p>
    <w:p w:rsidR="003C316F" w:rsidRPr="0085593A" w:rsidRDefault="003C316F" w:rsidP="003C316F">
      <w:pPr>
        <w:rPr>
          <w:rFonts w:ascii="Arial" w:hAnsi="Arial" w:cs="Arial"/>
          <w:sz w:val="24"/>
          <w:szCs w:val="24"/>
        </w:rPr>
      </w:pPr>
      <w:r w:rsidRPr="0085593A">
        <w:rPr>
          <w:rFonts w:ascii="Arial" w:hAnsi="Arial" w:cs="Arial"/>
          <w:sz w:val="24"/>
          <w:szCs w:val="24"/>
        </w:rPr>
        <w:t xml:space="preserve">Communication Rights Australia provides human rights advocacy across the state of Victoria. </w:t>
      </w:r>
      <w:r w:rsidR="00B715CF">
        <w:rPr>
          <w:rFonts w:ascii="Arial" w:hAnsi="Arial" w:cs="Arial"/>
          <w:sz w:val="24"/>
          <w:szCs w:val="24"/>
        </w:rPr>
        <w:t xml:space="preserve">They </w:t>
      </w:r>
      <w:r w:rsidR="00B715CF" w:rsidRPr="0085593A">
        <w:rPr>
          <w:rFonts w:ascii="Arial" w:hAnsi="Arial" w:cs="Arial"/>
          <w:sz w:val="24"/>
          <w:szCs w:val="24"/>
        </w:rPr>
        <w:t>are</w:t>
      </w:r>
      <w:r w:rsidRPr="0085593A">
        <w:rPr>
          <w:rFonts w:ascii="Arial" w:hAnsi="Arial" w:cs="Arial"/>
          <w:sz w:val="24"/>
          <w:szCs w:val="24"/>
        </w:rPr>
        <w:t xml:space="preserve"> funded for one advocate for a potential 250,000 people with speech difficulties.  </w:t>
      </w:r>
      <w:r w:rsidR="00B715CF">
        <w:rPr>
          <w:rFonts w:ascii="Arial" w:hAnsi="Arial" w:cs="Arial"/>
          <w:sz w:val="24"/>
          <w:szCs w:val="24"/>
        </w:rPr>
        <w:t xml:space="preserve">Its </w:t>
      </w:r>
      <w:r w:rsidR="00B715CF" w:rsidRPr="0085593A">
        <w:rPr>
          <w:rFonts w:ascii="Arial" w:hAnsi="Arial" w:cs="Arial"/>
          <w:sz w:val="24"/>
          <w:szCs w:val="24"/>
        </w:rPr>
        <w:t>advocacy</w:t>
      </w:r>
      <w:r w:rsidRPr="0085593A">
        <w:rPr>
          <w:rFonts w:ascii="Arial" w:hAnsi="Arial" w:cs="Arial"/>
          <w:sz w:val="24"/>
          <w:szCs w:val="24"/>
        </w:rPr>
        <w:t xml:space="preserve"> service</w:t>
      </w:r>
      <w:r w:rsidR="006B7A11" w:rsidRPr="0085593A">
        <w:rPr>
          <w:rFonts w:ascii="Arial" w:hAnsi="Arial" w:cs="Arial"/>
          <w:sz w:val="24"/>
          <w:szCs w:val="24"/>
        </w:rPr>
        <w:t xml:space="preserve">, </w:t>
      </w:r>
      <w:r w:rsidR="00026CEE" w:rsidRPr="0085593A">
        <w:rPr>
          <w:rFonts w:ascii="Arial" w:hAnsi="Arial" w:cs="Arial"/>
          <w:sz w:val="24"/>
          <w:szCs w:val="24"/>
        </w:rPr>
        <w:t>because of</w:t>
      </w:r>
      <w:r w:rsidR="006B7A11" w:rsidRPr="0085593A">
        <w:rPr>
          <w:rFonts w:ascii="Arial" w:hAnsi="Arial" w:cs="Arial"/>
          <w:sz w:val="24"/>
          <w:szCs w:val="24"/>
        </w:rPr>
        <w:t xml:space="preserve"> inadequate funding,</w:t>
      </w:r>
      <w:r w:rsidRPr="0085593A">
        <w:rPr>
          <w:rFonts w:ascii="Arial" w:hAnsi="Arial" w:cs="Arial"/>
          <w:sz w:val="24"/>
          <w:szCs w:val="24"/>
        </w:rPr>
        <w:t xml:space="preserve"> is set up to fail its brief - protecting the rights of one of the most marginalised and isolated communit</w:t>
      </w:r>
      <w:r w:rsidR="009D3A10">
        <w:rPr>
          <w:rFonts w:ascii="Arial" w:hAnsi="Arial" w:cs="Arial"/>
          <w:sz w:val="24"/>
          <w:szCs w:val="24"/>
        </w:rPr>
        <w:t>ies</w:t>
      </w:r>
      <w:r w:rsidRPr="0085593A">
        <w:rPr>
          <w:rFonts w:ascii="Arial" w:hAnsi="Arial" w:cs="Arial"/>
          <w:sz w:val="24"/>
          <w:szCs w:val="24"/>
        </w:rPr>
        <w:t>.  Advocacy is provided to address both real and threatened infringements of a person’s human rights.  Our criterion for access is that the person is unable to speak up for themselves or is being ignored because they do not have a means to communicate.  Not being able to speak up and complain or ask for help further marginalises our community members.  The majority of people who need advocacy never receive it</w:t>
      </w:r>
      <w:r w:rsidR="00CC17A9" w:rsidRPr="0085593A">
        <w:rPr>
          <w:rFonts w:ascii="Arial" w:hAnsi="Arial" w:cs="Arial"/>
          <w:sz w:val="24"/>
          <w:szCs w:val="24"/>
        </w:rPr>
        <w:t xml:space="preserve"> because they cannot reach a trained advocate</w:t>
      </w:r>
      <w:r w:rsidRPr="0085593A">
        <w:rPr>
          <w:rFonts w:ascii="Arial" w:hAnsi="Arial" w:cs="Arial"/>
          <w:sz w:val="24"/>
          <w:szCs w:val="24"/>
        </w:rPr>
        <w:t xml:space="preserve">.  </w:t>
      </w:r>
    </w:p>
    <w:p w:rsidR="003C316F" w:rsidRDefault="003C316F" w:rsidP="003C316F">
      <w:pPr>
        <w:rPr>
          <w:rFonts w:ascii="Arial" w:hAnsi="Arial" w:cs="Arial"/>
          <w:sz w:val="24"/>
          <w:szCs w:val="24"/>
        </w:rPr>
      </w:pPr>
      <w:r w:rsidRPr="0085593A">
        <w:rPr>
          <w:rFonts w:ascii="Arial" w:hAnsi="Arial" w:cs="Arial"/>
          <w:sz w:val="24"/>
          <w:szCs w:val="24"/>
        </w:rPr>
        <w:t xml:space="preserve">In providing human rights advocacy, the work of an advocate is part of the broader movement which seeks to change the way people with disabilities are viewed and treated by broader society.  This leads into Communication Rights Australia’s </w:t>
      </w:r>
      <w:r w:rsidRPr="0085593A">
        <w:rPr>
          <w:rFonts w:ascii="Arial" w:hAnsi="Arial" w:cs="Arial"/>
          <w:i/>
          <w:sz w:val="24"/>
          <w:szCs w:val="24"/>
          <w:u w:val="single"/>
        </w:rPr>
        <w:t>systemic advocacy work, unfunded</w:t>
      </w:r>
      <w:r w:rsidRPr="0085593A">
        <w:rPr>
          <w:rFonts w:ascii="Arial" w:hAnsi="Arial" w:cs="Arial"/>
          <w:sz w:val="24"/>
          <w:szCs w:val="24"/>
        </w:rPr>
        <w:t>, but still necessary.</w:t>
      </w:r>
    </w:p>
    <w:p w:rsidR="008720CD" w:rsidRPr="0085593A" w:rsidRDefault="009D3A10" w:rsidP="003C316F">
      <w:pPr>
        <w:rPr>
          <w:rFonts w:ascii="Arial" w:hAnsi="Arial" w:cs="Arial"/>
          <w:sz w:val="24"/>
          <w:szCs w:val="24"/>
        </w:rPr>
      </w:pPr>
      <w:r>
        <w:rPr>
          <w:rFonts w:ascii="Arial" w:hAnsi="Arial" w:cs="Arial"/>
          <w:sz w:val="24"/>
          <w:szCs w:val="24"/>
        </w:rPr>
        <w:t>In terms of legal advocacy, the Disability Discrimination Legal Service is funded for 2.8 positions to support people with disabilities throughout the State of Victoria in relation to discrimination information and representation. Again, a service hampered by its funding, but valued by people with disabilities due to its specialised knowledge.</w:t>
      </w:r>
    </w:p>
    <w:p w:rsidR="003B5A13" w:rsidRDefault="003B5A13">
      <w:pPr>
        <w:rPr>
          <w:rFonts w:ascii="Arial" w:hAnsi="Arial" w:cs="Arial"/>
          <w:sz w:val="24"/>
          <w:szCs w:val="24"/>
        </w:rPr>
      </w:pPr>
      <w:r w:rsidRPr="0085593A">
        <w:rPr>
          <w:rFonts w:ascii="Arial" w:hAnsi="Arial" w:cs="Arial"/>
          <w:sz w:val="24"/>
          <w:szCs w:val="24"/>
        </w:rPr>
        <w:lastRenderedPageBreak/>
        <w:t>1.</w:t>
      </w:r>
      <w:r w:rsidR="003C316F" w:rsidRPr="0085593A">
        <w:rPr>
          <w:rFonts w:ascii="Arial" w:hAnsi="Arial" w:cs="Arial"/>
          <w:sz w:val="24"/>
          <w:szCs w:val="24"/>
        </w:rPr>
        <w:t>1.</w:t>
      </w:r>
      <w:r w:rsidRPr="0085593A">
        <w:rPr>
          <w:rFonts w:ascii="Arial" w:hAnsi="Arial" w:cs="Arial"/>
          <w:sz w:val="24"/>
          <w:szCs w:val="24"/>
        </w:rPr>
        <w:t xml:space="preserve">3 </w:t>
      </w:r>
      <w:r w:rsidR="00665EB0" w:rsidRPr="0085593A">
        <w:rPr>
          <w:rFonts w:ascii="Arial" w:hAnsi="Arial" w:cs="Arial"/>
          <w:i/>
          <w:sz w:val="24"/>
          <w:szCs w:val="24"/>
          <w:u w:val="single"/>
        </w:rPr>
        <w:t>U</w:t>
      </w:r>
      <w:r w:rsidR="0098397B" w:rsidRPr="0085593A">
        <w:rPr>
          <w:rFonts w:ascii="Arial" w:hAnsi="Arial" w:cs="Arial"/>
          <w:i/>
          <w:sz w:val="24"/>
          <w:szCs w:val="24"/>
          <w:u w:val="single"/>
        </w:rPr>
        <w:t>nrealistic geographic coverage without any corresponding resou</w:t>
      </w:r>
      <w:r w:rsidR="004503B2" w:rsidRPr="004503B2">
        <w:rPr>
          <w:rFonts w:ascii="Arial" w:hAnsi="Arial" w:cs="Arial"/>
          <w:i/>
          <w:sz w:val="24"/>
          <w:szCs w:val="24"/>
          <w:u w:val="single"/>
        </w:rPr>
        <w:t>rces</w:t>
      </w:r>
      <w:r w:rsidR="0098397B" w:rsidRPr="0085593A">
        <w:rPr>
          <w:rFonts w:ascii="Arial" w:hAnsi="Arial" w:cs="Arial"/>
          <w:sz w:val="24"/>
          <w:szCs w:val="24"/>
        </w:rPr>
        <w:t xml:space="preserve"> </w:t>
      </w:r>
      <w:r w:rsidR="00184A36" w:rsidRPr="0085593A">
        <w:rPr>
          <w:rFonts w:ascii="Arial" w:hAnsi="Arial" w:cs="Arial"/>
          <w:sz w:val="24"/>
          <w:szCs w:val="24"/>
        </w:rPr>
        <w:t>also</w:t>
      </w:r>
      <w:r w:rsidR="0098397B" w:rsidRPr="0085593A">
        <w:rPr>
          <w:rFonts w:ascii="Arial" w:hAnsi="Arial" w:cs="Arial"/>
          <w:sz w:val="24"/>
          <w:szCs w:val="24"/>
        </w:rPr>
        <w:t xml:space="preserve"> impact</w:t>
      </w:r>
      <w:r w:rsidR="00184A36" w:rsidRPr="0085593A">
        <w:rPr>
          <w:rFonts w:ascii="Arial" w:hAnsi="Arial" w:cs="Arial"/>
          <w:sz w:val="24"/>
          <w:szCs w:val="24"/>
        </w:rPr>
        <w:t>s</w:t>
      </w:r>
      <w:r w:rsidR="0098397B" w:rsidRPr="0085593A">
        <w:rPr>
          <w:rFonts w:ascii="Arial" w:hAnsi="Arial" w:cs="Arial"/>
          <w:sz w:val="24"/>
          <w:szCs w:val="24"/>
        </w:rPr>
        <w:t xml:space="preserve"> on quality of service. </w:t>
      </w:r>
      <w:r w:rsidR="00AA4E9B" w:rsidRPr="0085593A">
        <w:rPr>
          <w:rFonts w:ascii="Arial" w:hAnsi="Arial" w:cs="Arial"/>
          <w:sz w:val="24"/>
          <w:szCs w:val="24"/>
        </w:rPr>
        <w:t xml:space="preserve"> </w:t>
      </w:r>
      <w:r w:rsidR="001D175E" w:rsidRPr="0085593A">
        <w:rPr>
          <w:rFonts w:ascii="Arial" w:hAnsi="Arial" w:cs="Arial"/>
          <w:sz w:val="24"/>
          <w:szCs w:val="24"/>
        </w:rPr>
        <w:t xml:space="preserve">Technology can be used to reach </w:t>
      </w:r>
      <w:r w:rsidR="00CC17A9" w:rsidRPr="0085593A">
        <w:rPr>
          <w:rFonts w:ascii="Arial" w:hAnsi="Arial" w:cs="Arial"/>
          <w:sz w:val="24"/>
          <w:szCs w:val="24"/>
        </w:rPr>
        <w:t xml:space="preserve">some </w:t>
      </w:r>
      <w:r w:rsidR="001D175E" w:rsidRPr="0085593A">
        <w:rPr>
          <w:rFonts w:ascii="Arial" w:hAnsi="Arial" w:cs="Arial"/>
          <w:sz w:val="24"/>
          <w:szCs w:val="24"/>
        </w:rPr>
        <w:t xml:space="preserve">isolated communities.  Communication Rights </w:t>
      </w:r>
      <w:r w:rsidR="00EB73BF">
        <w:rPr>
          <w:rFonts w:ascii="Arial" w:hAnsi="Arial" w:cs="Arial"/>
          <w:sz w:val="24"/>
          <w:szCs w:val="24"/>
        </w:rPr>
        <w:t>and DDLS can</w:t>
      </w:r>
      <w:r w:rsidR="001D175E" w:rsidRPr="0085593A">
        <w:rPr>
          <w:rFonts w:ascii="Arial" w:hAnsi="Arial" w:cs="Arial"/>
          <w:sz w:val="24"/>
          <w:szCs w:val="24"/>
        </w:rPr>
        <w:t xml:space="preserve"> provide secondary consultation </w:t>
      </w:r>
      <w:r w:rsidR="00026CEE" w:rsidRPr="0085593A">
        <w:rPr>
          <w:rFonts w:ascii="Arial" w:hAnsi="Arial" w:cs="Arial"/>
          <w:sz w:val="24"/>
          <w:szCs w:val="24"/>
        </w:rPr>
        <w:t xml:space="preserve">by </w:t>
      </w:r>
      <w:r w:rsidR="001D175E" w:rsidRPr="0085593A">
        <w:rPr>
          <w:rFonts w:ascii="Arial" w:hAnsi="Arial" w:cs="Arial"/>
          <w:sz w:val="24"/>
          <w:szCs w:val="24"/>
        </w:rPr>
        <w:t>connecting with local advocates to work on communication access</w:t>
      </w:r>
      <w:r w:rsidR="00EB73BF">
        <w:rPr>
          <w:rFonts w:ascii="Arial" w:hAnsi="Arial" w:cs="Arial"/>
          <w:sz w:val="24"/>
          <w:szCs w:val="24"/>
        </w:rPr>
        <w:t>/advocacy</w:t>
      </w:r>
      <w:r w:rsidR="001D175E" w:rsidRPr="0085593A">
        <w:rPr>
          <w:rFonts w:ascii="Arial" w:hAnsi="Arial" w:cs="Arial"/>
          <w:sz w:val="24"/>
          <w:szCs w:val="24"/>
        </w:rPr>
        <w:t xml:space="preserve"> issues.  This has been a very successful practice </w:t>
      </w:r>
      <w:r w:rsidR="00026CEE" w:rsidRPr="0085593A">
        <w:rPr>
          <w:rFonts w:ascii="Arial" w:hAnsi="Arial" w:cs="Arial"/>
          <w:sz w:val="24"/>
          <w:szCs w:val="24"/>
        </w:rPr>
        <w:t>that</w:t>
      </w:r>
      <w:r w:rsidR="001D175E" w:rsidRPr="0085593A">
        <w:rPr>
          <w:rFonts w:ascii="Arial" w:hAnsi="Arial" w:cs="Arial"/>
          <w:sz w:val="24"/>
          <w:szCs w:val="24"/>
        </w:rPr>
        <w:t xml:space="preserve"> allows access to</w:t>
      </w:r>
      <w:r w:rsidR="006B7A11" w:rsidRPr="0085593A">
        <w:rPr>
          <w:rFonts w:ascii="Arial" w:hAnsi="Arial" w:cs="Arial"/>
          <w:sz w:val="24"/>
          <w:szCs w:val="24"/>
        </w:rPr>
        <w:t xml:space="preserve"> our specialist services to </w:t>
      </w:r>
      <w:r w:rsidR="009D3A10">
        <w:rPr>
          <w:rFonts w:ascii="Arial" w:hAnsi="Arial" w:cs="Arial"/>
          <w:sz w:val="24"/>
          <w:szCs w:val="24"/>
        </w:rPr>
        <w:t>other professional services</w:t>
      </w:r>
      <w:r w:rsidR="00026CEE" w:rsidRPr="0085593A">
        <w:rPr>
          <w:rFonts w:ascii="Arial" w:hAnsi="Arial" w:cs="Arial"/>
          <w:sz w:val="24"/>
          <w:szCs w:val="24"/>
        </w:rPr>
        <w:t>,</w:t>
      </w:r>
      <w:r w:rsidR="006B7A11" w:rsidRPr="0085593A">
        <w:rPr>
          <w:rFonts w:ascii="Arial" w:hAnsi="Arial" w:cs="Arial"/>
          <w:sz w:val="24"/>
          <w:szCs w:val="24"/>
        </w:rPr>
        <w:t xml:space="preserve"> although a funded Outreach Program would be more responsive to</w:t>
      </w:r>
      <w:r w:rsidR="009D3A10">
        <w:rPr>
          <w:rFonts w:ascii="Arial" w:hAnsi="Arial" w:cs="Arial"/>
          <w:sz w:val="24"/>
          <w:szCs w:val="24"/>
        </w:rPr>
        <w:t xml:space="preserve"> the</w:t>
      </w:r>
      <w:r w:rsidR="00026CEE" w:rsidRPr="0085593A">
        <w:rPr>
          <w:rFonts w:ascii="Arial" w:hAnsi="Arial" w:cs="Arial"/>
          <w:sz w:val="24"/>
          <w:szCs w:val="24"/>
        </w:rPr>
        <w:t xml:space="preserve"> </w:t>
      </w:r>
      <w:r w:rsidR="006B7A11" w:rsidRPr="0085593A">
        <w:rPr>
          <w:rFonts w:ascii="Arial" w:hAnsi="Arial" w:cs="Arial"/>
          <w:sz w:val="24"/>
          <w:szCs w:val="24"/>
        </w:rPr>
        <w:t>needs</w:t>
      </w:r>
      <w:r w:rsidR="009D3A10">
        <w:rPr>
          <w:rFonts w:ascii="Arial" w:hAnsi="Arial" w:cs="Arial"/>
          <w:sz w:val="24"/>
          <w:szCs w:val="24"/>
        </w:rPr>
        <w:t xml:space="preserve"> of people with disabilities due to the fact that many do not have access to such technology</w:t>
      </w:r>
      <w:r w:rsidR="00B715CF">
        <w:rPr>
          <w:rFonts w:ascii="Arial" w:hAnsi="Arial" w:cs="Arial"/>
          <w:sz w:val="24"/>
          <w:szCs w:val="24"/>
        </w:rPr>
        <w:t>.</w:t>
      </w:r>
      <w:r w:rsidR="006B7A11" w:rsidRPr="0085593A">
        <w:rPr>
          <w:rFonts w:ascii="Arial" w:hAnsi="Arial" w:cs="Arial"/>
          <w:sz w:val="24"/>
          <w:szCs w:val="24"/>
        </w:rPr>
        <w:t xml:space="preserve"> </w:t>
      </w:r>
    </w:p>
    <w:p w:rsidR="008720CD" w:rsidRPr="0085593A" w:rsidRDefault="008720CD">
      <w:pPr>
        <w:rPr>
          <w:rFonts w:ascii="Arial" w:hAnsi="Arial" w:cs="Arial"/>
          <w:sz w:val="24"/>
          <w:szCs w:val="24"/>
        </w:rPr>
      </w:pPr>
      <w:r>
        <w:rPr>
          <w:rFonts w:ascii="Arial" w:hAnsi="Arial" w:cs="Arial"/>
          <w:sz w:val="24"/>
          <w:szCs w:val="24"/>
        </w:rPr>
        <w:t xml:space="preserve">Leadership Plus struggles to meet the service demand and see the need for an adequately funded Outreach Program.  While technology can go some way to provide access there are significant numbers of people with disability who </w:t>
      </w:r>
      <w:r w:rsidR="006E658A">
        <w:rPr>
          <w:rFonts w:ascii="Arial" w:hAnsi="Arial" w:cs="Arial"/>
          <w:sz w:val="24"/>
          <w:szCs w:val="24"/>
        </w:rPr>
        <w:t>require individual</w:t>
      </w:r>
      <w:r w:rsidR="000C5B27">
        <w:rPr>
          <w:rFonts w:ascii="Arial" w:hAnsi="Arial" w:cs="Arial"/>
          <w:sz w:val="24"/>
          <w:szCs w:val="24"/>
        </w:rPr>
        <w:t>ised advocacy assistance</w:t>
      </w:r>
      <w:r w:rsidR="00D4726A">
        <w:rPr>
          <w:rFonts w:ascii="Arial" w:hAnsi="Arial" w:cs="Arial"/>
          <w:sz w:val="24"/>
          <w:szCs w:val="24"/>
        </w:rPr>
        <w:t>, face to face</w:t>
      </w:r>
      <w:r w:rsidR="000C5B27">
        <w:rPr>
          <w:rFonts w:ascii="Arial" w:hAnsi="Arial" w:cs="Arial"/>
          <w:sz w:val="24"/>
          <w:szCs w:val="24"/>
        </w:rPr>
        <w:t xml:space="preserve">.  </w:t>
      </w:r>
    </w:p>
    <w:p w:rsidR="000C5B27" w:rsidRPr="0085593A" w:rsidRDefault="003B5A13">
      <w:pPr>
        <w:rPr>
          <w:rFonts w:ascii="Arial" w:hAnsi="Arial" w:cs="Arial"/>
          <w:sz w:val="24"/>
          <w:szCs w:val="24"/>
        </w:rPr>
      </w:pPr>
      <w:r w:rsidRPr="0085593A">
        <w:rPr>
          <w:rFonts w:ascii="Arial" w:hAnsi="Arial" w:cs="Arial"/>
          <w:sz w:val="24"/>
          <w:szCs w:val="24"/>
        </w:rPr>
        <w:t>1.</w:t>
      </w:r>
      <w:r w:rsidR="003C316F" w:rsidRPr="0085593A">
        <w:rPr>
          <w:rFonts w:ascii="Arial" w:hAnsi="Arial" w:cs="Arial"/>
          <w:sz w:val="24"/>
          <w:szCs w:val="24"/>
        </w:rPr>
        <w:t>1.</w:t>
      </w:r>
      <w:r w:rsidRPr="0085593A">
        <w:rPr>
          <w:rFonts w:ascii="Arial" w:hAnsi="Arial" w:cs="Arial"/>
          <w:sz w:val="24"/>
          <w:szCs w:val="24"/>
        </w:rPr>
        <w:t xml:space="preserve">4 Those </w:t>
      </w:r>
      <w:r w:rsidR="003C316F" w:rsidRPr="0085593A">
        <w:rPr>
          <w:rFonts w:ascii="Arial" w:hAnsi="Arial" w:cs="Arial"/>
          <w:sz w:val="24"/>
          <w:szCs w:val="24"/>
        </w:rPr>
        <w:t>who already access</w:t>
      </w:r>
      <w:r w:rsidRPr="0085593A">
        <w:rPr>
          <w:rFonts w:ascii="Arial" w:hAnsi="Arial" w:cs="Arial"/>
          <w:sz w:val="24"/>
          <w:szCs w:val="24"/>
        </w:rPr>
        <w:t xml:space="preserve"> advocacy are</w:t>
      </w:r>
      <w:r w:rsidR="00184A36" w:rsidRPr="0085593A">
        <w:rPr>
          <w:rFonts w:ascii="Arial" w:hAnsi="Arial" w:cs="Arial"/>
          <w:sz w:val="24"/>
          <w:szCs w:val="24"/>
        </w:rPr>
        <w:t xml:space="preserve"> some of the most empowered </w:t>
      </w:r>
      <w:r w:rsidR="003C316F" w:rsidRPr="0085593A">
        <w:rPr>
          <w:rFonts w:ascii="Arial" w:hAnsi="Arial" w:cs="Arial"/>
          <w:sz w:val="24"/>
          <w:szCs w:val="24"/>
        </w:rPr>
        <w:t xml:space="preserve">members </w:t>
      </w:r>
      <w:r w:rsidR="005B698D" w:rsidRPr="0085593A">
        <w:rPr>
          <w:rFonts w:ascii="Arial" w:hAnsi="Arial" w:cs="Arial"/>
          <w:sz w:val="24"/>
          <w:szCs w:val="24"/>
        </w:rPr>
        <w:t>within the</w:t>
      </w:r>
      <w:r w:rsidR="003C316F" w:rsidRPr="0085593A">
        <w:rPr>
          <w:rFonts w:ascii="Arial" w:hAnsi="Arial" w:cs="Arial"/>
          <w:sz w:val="24"/>
          <w:szCs w:val="24"/>
        </w:rPr>
        <w:t xml:space="preserve"> disability community</w:t>
      </w:r>
      <w:r w:rsidR="00AA4E9B" w:rsidRPr="0085593A">
        <w:rPr>
          <w:rFonts w:ascii="Arial" w:hAnsi="Arial" w:cs="Arial"/>
          <w:sz w:val="24"/>
          <w:szCs w:val="24"/>
        </w:rPr>
        <w:t xml:space="preserve">.  For </w:t>
      </w:r>
      <w:r w:rsidR="00665EB0" w:rsidRPr="0085593A">
        <w:rPr>
          <w:rFonts w:ascii="Arial" w:hAnsi="Arial" w:cs="Arial"/>
          <w:sz w:val="24"/>
          <w:szCs w:val="24"/>
        </w:rPr>
        <w:t xml:space="preserve">many of </w:t>
      </w:r>
      <w:r w:rsidR="00AA4E9B" w:rsidRPr="0085593A">
        <w:rPr>
          <w:rFonts w:ascii="Arial" w:hAnsi="Arial" w:cs="Arial"/>
          <w:sz w:val="24"/>
          <w:szCs w:val="24"/>
        </w:rPr>
        <w:t xml:space="preserve">those with profound </w:t>
      </w:r>
      <w:r w:rsidR="00026CEE" w:rsidRPr="0085593A">
        <w:rPr>
          <w:rFonts w:ascii="Arial" w:hAnsi="Arial" w:cs="Arial"/>
          <w:sz w:val="24"/>
          <w:szCs w:val="24"/>
        </w:rPr>
        <w:t>disabilities</w:t>
      </w:r>
      <w:r w:rsidR="00184A36" w:rsidRPr="0085593A">
        <w:rPr>
          <w:rFonts w:ascii="Arial" w:hAnsi="Arial" w:cs="Arial"/>
          <w:sz w:val="24"/>
          <w:szCs w:val="24"/>
        </w:rPr>
        <w:t xml:space="preserve">, such as </w:t>
      </w:r>
      <w:r w:rsidR="00026CEE" w:rsidRPr="0085593A">
        <w:rPr>
          <w:rFonts w:ascii="Arial" w:hAnsi="Arial" w:cs="Arial"/>
          <w:sz w:val="24"/>
          <w:szCs w:val="24"/>
        </w:rPr>
        <w:t>complex communication needs</w:t>
      </w:r>
      <w:r w:rsidR="00EB73BF">
        <w:rPr>
          <w:rFonts w:ascii="Arial" w:hAnsi="Arial" w:cs="Arial"/>
          <w:sz w:val="24"/>
          <w:szCs w:val="24"/>
        </w:rPr>
        <w:t xml:space="preserve"> </w:t>
      </w:r>
      <w:r w:rsidR="00E73833">
        <w:rPr>
          <w:rFonts w:ascii="Arial" w:hAnsi="Arial" w:cs="Arial"/>
          <w:sz w:val="24"/>
          <w:szCs w:val="24"/>
        </w:rPr>
        <w:t>or severe</w:t>
      </w:r>
      <w:r w:rsidR="00EB73BF">
        <w:rPr>
          <w:rFonts w:ascii="Arial" w:hAnsi="Arial" w:cs="Arial"/>
          <w:sz w:val="24"/>
          <w:szCs w:val="24"/>
        </w:rPr>
        <w:t xml:space="preserve"> physical disabilities</w:t>
      </w:r>
      <w:r w:rsidR="00184A36" w:rsidRPr="0085593A">
        <w:rPr>
          <w:rFonts w:ascii="Arial" w:hAnsi="Arial" w:cs="Arial"/>
          <w:sz w:val="24"/>
          <w:szCs w:val="24"/>
        </w:rPr>
        <w:t>,</w:t>
      </w:r>
      <w:r w:rsidR="00AA4E9B" w:rsidRPr="0085593A">
        <w:rPr>
          <w:rFonts w:ascii="Arial" w:hAnsi="Arial" w:cs="Arial"/>
          <w:sz w:val="24"/>
          <w:szCs w:val="24"/>
        </w:rPr>
        <w:t xml:space="preserve"> </w:t>
      </w:r>
      <w:r w:rsidR="00AA4E9B" w:rsidRPr="0085593A">
        <w:rPr>
          <w:rFonts w:ascii="Arial" w:hAnsi="Arial" w:cs="Arial"/>
          <w:i/>
          <w:sz w:val="24"/>
          <w:szCs w:val="24"/>
          <w:u w:val="single"/>
        </w:rPr>
        <w:t xml:space="preserve">access to advocacy </w:t>
      </w:r>
      <w:r w:rsidR="003C316F" w:rsidRPr="0085593A">
        <w:rPr>
          <w:rFonts w:ascii="Arial" w:hAnsi="Arial" w:cs="Arial"/>
          <w:i/>
          <w:sz w:val="24"/>
          <w:szCs w:val="24"/>
          <w:u w:val="single"/>
        </w:rPr>
        <w:t>and safeguards are</w:t>
      </w:r>
      <w:r w:rsidR="00AA4E9B" w:rsidRPr="0085593A">
        <w:rPr>
          <w:rFonts w:ascii="Arial" w:hAnsi="Arial" w:cs="Arial"/>
          <w:i/>
          <w:sz w:val="24"/>
          <w:szCs w:val="24"/>
          <w:u w:val="single"/>
        </w:rPr>
        <w:t xml:space="preserve"> </w:t>
      </w:r>
      <w:r w:rsidR="00184A36" w:rsidRPr="0085593A">
        <w:rPr>
          <w:rFonts w:ascii="Arial" w:hAnsi="Arial" w:cs="Arial"/>
          <w:i/>
          <w:sz w:val="24"/>
          <w:szCs w:val="24"/>
          <w:u w:val="single"/>
        </w:rPr>
        <w:t xml:space="preserve">almost </w:t>
      </w:r>
      <w:r w:rsidR="00AA4E9B" w:rsidRPr="0085593A">
        <w:rPr>
          <w:rFonts w:ascii="Arial" w:hAnsi="Arial" w:cs="Arial"/>
          <w:i/>
          <w:sz w:val="24"/>
          <w:szCs w:val="24"/>
          <w:u w:val="single"/>
        </w:rPr>
        <w:t>impossible</w:t>
      </w:r>
      <w:r w:rsidR="003C316F" w:rsidRPr="0085593A">
        <w:rPr>
          <w:rFonts w:ascii="Arial" w:hAnsi="Arial" w:cs="Arial"/>
          <w:i/>
          <w:sz w:val="24"/>
          <w:szCs w:val="24"/>
          <w:u w:val="single"/>
        </w:rPr>
        <w:t xml:space="preserve"> unless strategies are established to</w:t>
      </w:r>
      <w:r w:rsidR="00A46AEE">
        <w:rPr>
          <w:rFonts w:ascii="Arial" w:hAnsi="Arial" w:cs="Arial"/>
          <w:i/>
          <w:sz w:val="24"/>
          <w:szCs w:val="24"/>
          <w:u w:val="single"/>
        </w:rPr>
        <w:t xml:space="preserve"> actively</w:t>
      </w:r>
      <w:r w:rsidR="003C316F" w:rsidRPr="0085593A">
        <w:rPr>
          <w:rFonts w:ascii="Arial" w:hAnsi="Arial" w:cs="Arial"/>
          <w:i/>
          <w:sz w:val="24"/>
          <w:szCs w:val="24"/>
          <w:u w:val="single"/>
        </w:rPr>
        <w:t xml:space="preserve"> engage them</w:t>
      </w:r>
      <w:r w:rsidR="00AA4E9B" w:rsidRPr="0085593A">
        <w:rPr>
          <w:rFonts w:ascii="Arial" w:hAnsi="Arial" w:cs="Arial"/>
          <w:sz w:val="24"/>
          <w:szCs w:val="24"/>
        </w:rPr>
        <w:t>.</w:t>
      </w:r>
      <w:r w:rsidR="00A57B50" w:rsidRPr="0085593A">
        <w:rPr>
          <w:rFonts w:ascii="Arial" w:hAnsi="Arial" w:cs="Arial"/>
          <w:sz w:val="24"/>
          <w:szCs w:val="24"/>
        </w:rPr>
        <w:t xml:space="preserve">  An Outreach </w:t>
      </w:r>
      <w:r w:rsidR="003C316F" w:rsidRPr="0085593A">
        <w:rPr>
          <w:rFonts w:ascii="Arial" w:hAnsi="Arial" w:cs="Arial"/>
          <w:sz w:val="24"/>
          <w:szCs w:val="24"/>
        </w:rPr>
        <w:t>S</w:t>
      </w:r>
      <w:r w:rsidR="00A57B50" w:rsidRPr="0085593A">
        <w:rPr>
          <w:rFonts w:ascii="Arial" w:hAnsi="Arial" w:cs="Arial"/>
          <w:sz w:val="24"/>
          <w:szCs w:val="24"/>
        </w:rPr>
        <w:t xml:space="preserve">ervice </w:t>
      </w:r>
      <w:r w:rsidR="00026CEE" w:rsidRPr="0085593A">
        <w:rPr>
          <w:rFonts w:ascii="Arial" w:hAnsi="Arial" w:cs="Arial"/>
          <w:sz w:val="24"/>
          <w:szCs w:val="24"/>
        </w:rPr>
        <w:t xml:space="preserve">is </w:t>
      </w:r>
      <w:r w:rsidR="003C316F" w:rsidRPr="0085593A">
        <w:rPr>
          <w:rFonts w:ascii="Arial" w:hAnsi="Arial" w:cs="Arial"/>
          <w:sz w:val="24"/>
          <w:szCs w:val="24"/>
        </w:rPr>
        <w:t xml:space="preserve">essential to </w:t>
      </w:r>
      <w:r w:rsidR="00A57B50" w:rsidRPr="0085593A">
        <w:rPr>
          <w:rFonts w:ascii="Arial" w:hAnsi="Arial" w:cs="Arial"/>
          <w:sz w:val="24"/>
          <w:szCs w:val="24"/>
        </w:rPr>
        <w:t xml:space="preserve">connect with </w:t>
      </w:r>
      <w:r w:rsidR="00B715CF">
        <w:rPr>
          <w:rFonts w:ascii="Arial" w:hAnsi="Arial" w:cs="Arial"/>
          <w:sz w:val="24"/>
          <w:szCs w:val="24"/>
        </w:rPr>
        <w:t xml:space="preserve">such </w:t>
      </w:r>
      <w:r w:rsidR="00B715CF" w:rsidRPr="0085593A">
        <w:rPr>
          <w:rFonts w:ascii="Arial" w:hAnsi="Arial" w:cs="Arial"/>
          <w:sz w:val="24"/>
          <w:szCs w:val="24"/>
        </w:rPr>
        <w:t>groups</w:t>
      </w:r>
      <w:r w:rsidR="00A57B50" w:rsidRPr="0085593A">
        <w:rPr>
          <w:rFonts w:ascii="Arial" w:hAnsi="Arial" w:cs="Arial"/>
          <w:sz w:val="24"/>
          <w:szCs w:val="24"/>
        </w:rPr>
        <w:t>.</w:t>
      </w:r>
      <w:r w:rsidR="003C316F" w:rsidRPr="0085593A">
        <w:rPr>
          <w:rFonts w:ascii="Arial" w:hAnsi="Arial" w:cs="Arial"/>
          <w:sz w:val="24"/>
          <w:szCs w:val="24"/>
        </w:rPr>
        <w:t xml:space="preserve">  Local Area Coordinators, funded under NDIA, will not have the time/resources/capacity to engage </w:t>
      </w:r>
      <w:r w:rsidR="005B698D" w:rsidRPr="0085593A">
        <w:rPr>
          <w:rFonts w:ascii="Arial" w:hAnsi="Arial" w:cs="Arial"/>
          <w:sz w:val="24"/>
          <w:szCs w:val="24"/>
        </w:rPr>
        <w:t xml:space="preserve">fully </w:t>
      </w:r>
      <w:r w:rsidR="003C316F" w:rsidRPr="0085593A">
        <w:rPr>
          <w:rFonts w:ascii="Arial" w:hAnsi="Arial" w:cs="Arial"/>
          <w:sz w:val="24"/>
          <w:szCs w:val="24"/>
        </w:rPr>
        <w:t>with people who have complex communication needs</w:t>
      </w:r>
      <w:r w:rsidR="00EB73BF">
        <w:rPr>
          <w:rFonts w:ascii="Arial" w:hAnsi="Arial" w:cs="Arial"/>
          <w:sz w:val="24"/>
          <w:szCs w:val="24"/>
        </w:rPr>
        <w:t>/severe disabilities</w:t>
      </w:r>
      <w:r w:rsidR="003C316F" w:rsidRPr="0085593A">
        <w:rPr>
          <w:rFonts w:ascii="Arial" w:hAnsi="Arial" w:cs="Arial"/>
          <w:sz w:val="24"/>
          <w:szCs w:val="24"/>
        </w:rPr>
        <w:t xml:space="preserve"> to identify concerns and respond to those needs.</w:t>
      </w:r>
      <w:r w:rsidR="00850464" w:rsidRPr="0085593A">
        <w:rPr>
          <w:rFonts w:ascii="Arial" w:hAnsi="Arial" w:cs="Arial"/>
          <w:sz w:val="24"/>
          <w:szCs w:val="24"/>
        </w:rPr>
        <w:t xml:space="preserve">  We are already finding people having </w:t>
      </w:r>
      <w:r w:rsidR="00986148" w:rsidRPr="0085593A">
        <w:rPr>
          <w:rFonts w:ascii="Arial" w:hAnsi="Arial" w:cs="Arial"/>
          <w:sz w:val="24"/>
          <w:szCs w:val="24"/>
        </w:rPr>
        <w:t xml:space="preserve">their NDIA </w:t>
      </w:r>
      <w:r w:rsidR="00850464" w:rsidRPr="0085593A">
        <w:rPr>
          <w:rFonts w:ascii="Arial" w:hAnsi="Arial" w:cs="Arial"/>
          <w:sz w:val="24"/>
          <w:szCs w:val="24"/>
        </w:rPr>
        <w:t>plans developed with</w:t>
      </w:r>
      <w:r w:rsidR="00986148" w:rsidRPr="0085593A">
        <w:rPr>
          <w:rFonts w:ascii="Arial" w:hAnsi="Arial" w:cs="Arial"/>
          <w:sz w:val="24"/>
          <w:szCs w:val="24"/>
        </w:rPr>
        <w:t xml:space="preserve"> no</w:t>
      </w:r>
      <w:r w:rsidR="00850464" w:rsidRPr="0085593A">
        <w:rPr>
          <w:rFonts w:ascii="Arial" w:hAnsi="Arial" w:cs="Arial"/>
          <w:sz w:val="24"/>
          <w:szCs w:val="24"/>
        </w:rPr>
        <w:t xml:space="preserve"> consideration to </w:t>
      </w:r>
      <w:r w:rsidR="00986148" w:rsidRPr="0085593A">
        <w:rPr>
          <w:rFonts w:ascii="Arial" w:hAnsi="Arial" w:cs="Arial"/>
          <w:sz w:val="24"/>
          <w:szCs w:val="24"/>
        </w:rPr>
        <w:t xml:space="preserve">a </w:t>
      </w:r>
      <w:r w:rsidR="00850464" w:rsidRPr="0085593A">
        <w:rPr>
          <w:rFonts w:ascii="Arial" w:hAnsi="Arial" w:cs="Arial"/>
          <w:sz w:val="24"/>
          <w:szCs w:val="24"/>
        </w:rPr>
        <w:t>mean</w:t>
      </w:r>
      <w:r w:rsidR="00EB73BF">
        <w:rPr>
          <w:rFonts w:ascii="Arial" w:hAnsi="Arial" w:cs="Arial"/>
          <w:sz w:val="24"/>
          <w:szCs w:val="24"/>
        </w:rPr>
        <w:t>s</w:t>
      </w:r>
      <w:r w:rsidR="00850464" w:rsidRPr="0085593A">
        <w:rPr>
          <w:rFonts w:ascii="Arial" w:hAnsi="Arial" w:cs="Arial"/>
          <w:sz w:val="24"/>
          <w:szCs w:val="24"/>
        </w:rPr>
        <w:t xml:space="preserve"> to communicate </w:t>
      </w:r>
      <w:r w:rsidR="00986148" w:rsidRPr="0085593A">
        <w:rPr>
          <w:rFonts w:ascii="Arial" w:hAnsi="Arial" w:cs="Arial"/>
          <w:sz w:val="24"/>
          <w:szCs w:val="24"/>
        </w:rPr>
        <w:t>for the</w:t>
      </w:r>
      <w:r w:rsidR="00850464" w:rsidRPr="0085593A">
        <w:rPr>
          <w:rFonts w:ascii="Arial" w:hAnsi="Arial" w:cs="Arial"/>
          <w:sz w:val="24"/>
          <w:szCs w:val="24"/>
        </w:rPr>
        <w:t xml:space="preserve"> individual</w:t>
      </w:r>
      <w:r w:rsidR="00986148" w:rsidRPr="0085593A">
        <w:rPr>
          <w:rFonts w:ascii="Arial" w:hAnsi="Arial" w:cs="Arial"/>
          <w:sz w:val="24"/>
          <w:szCs w:val="24"/>
        </w:rPr>
        <w:t>.  They are no</w:t>
      </w:r>
      <w:r w:rsidR="00026CEE" w:rsidRPr="0085593A">
        <w:rPr>
          <w:rFonts w:ascii="Arial" w:hAnsi="Arial" w:cs="Arial"/>
          <w:sz w:val="24"/>
          <w:szCs w:val="24"/>
        </w:rPr>
        <w:t>t</w:t>
      </w:r>
      <w:r w:rsidR="00986148" w:rsidRPr="0085593A">
        <w:rPr>
          <w:rFonts w:ascii="Arial" w:hAnsi="Arial" w:cs="Arial"/>
          <w:sz w:val="24"/>
          <w:szCs w:val="24"/>
        </w:rPr>
        <w:t xml:space="preserve"> able to fully </w:t>
      </w:r>
      <w:r w:rsidR="00850464" w:rsidRPr="0085593A">
        <w:rPr>
          <w:rFonts w:ascii="Arial" w:hAnsi="Arial" w:cs="Arial"/>
          <w:sz w:val="24"/>
          <w:szCs w:val="24"/>
        </w:rPr>
        <w:t xml:space="preserve">participate in the planning process. </w:t>
      </w:r>
      <w:r w:rsidR="00002F7C" w:rsidRPr="0085593A">
        <w:rPr>
          <w:rFonts w:ascii="Arial" w:hAnsi="Arial" w:cs="Arial"/>
          <w:sz w:val="24"/>
          <w:szCs w:val="24"/>
        </w:rPr>
        <w:t>A person’s environment must also be trained in communicating with an individual and this also goes unfunded.</w:t>
      </w:r>
    </w:p>
    <w:p w:rsidR="00FE7F08" w:rsidRPr="0085593A" w:rsidRDefault="00D2362A" w:rsidP="00EF2109">
      <w:pPr>
        <w:rPr>
          <w:rFonts w:ascii="Arial" w:hAnsi="Arial" w:cs="Arial"/>
          <w:sz w:val="24"/>
          <w:szCs w:val="24"/>
        </w:rPr>
      </w:pPr>
      <w:r w:rsidRPr="0085593A">
        <w:rPr>
          <w:rFonts w:ascii="Arial" w:hAnsi="Arial" w:cs="Arial"/>
          <w:sz w:val="24"/>
          <w:szCs w:val="24"/>
        </w:rPr>
        <w:t>1.</w:t>
      </w:r>
      <w:r w:rsidR="00E34F04" w:rsidRPr="0085593A">
        <w:rPr>
          <w:rFonts w:ascii="Arial" w:hAnsi="Arial" w:cs="Arial"/>
          <w:sz w:val="24"/>
          <w:szCs w:val="24"/>
        </w:rPr>
        <w:t>1.</w:t>
      </w:r>
      <w:r w:rsidRPr="0085593A">
        <w:rPr>
          <w:rFonts w:ascii="Arial" w:hAnsi="Arial" w:cs="Arial"/>
          <w:sz w:val="24"/>
          <w:szCs w:val="24"/>
        </w:rPr>
        <w:t xml:space="preserve">5 </w:t>
      </w:r>
      <w:r w:rsidR="00D85D44" w:rsidRPr="0085593A">
        <w:rPr>
          <w:rFonts w:ascii="Arial" w:hAnsi="Arial" w:cs="Arial"/>
          <w:sz w:val="24"/>
          <w:szCs w:val="24"/>
        </w:rPr>
        <w:t xml:space="preserve">To </w:t>
      </w:r>
      <w:r w:rsidR="00D85D44" w:rsidRPr="0085593A">
        <w:rPr>
          <w:rFonts w:ascii="Arial" w:hAnsi="Arial" w:cs="Arial"/>
          <w:i/>
          <w:iCs/>
          <w:sz w:val="24"/>
          <w:szCs w:val="24"/>
        </w:rPr>
        <w:t>ensure</w:t>
      </w:r>
      <w:r w:rsidR="00D85D44" w:rsidRPr="0085593A">
        <w:rPr>
          <w:rFonts w:ascii="Arial" w:hAnsi="Arial" w:cs="Arial"/>
          <w:sz w:val="24"/>
          <w:szCs w:val="24"/>
        </w:rPr>
        <w:t xml:space="preserve"> equity of access </w:t>
      </w:r>
      <w:r w:rsidR="00604432" w:rsidRPr="0085593A">
        <w:rPr>
          <w:rFonts w:ascii="Arial" w:hAnsi="Arial" w:cs="Arial"/>
          <w:sz w:val="24"/>
          <w:szCs w:val="24"/>
        </w:rPr>
        <w:t xml:space="preserve">to advocacy </w:t>
      </w:r>
      <w:r w:rsidR="00D85D44" w:rsidRPr="0085593A">
        <w:rPr>
          <w:rFonts w:ascii="Arial" w:hAnsi="Arial" w:cs="Arial"/>
          <w:sz w:val="24"/>
          <w:szCs w:val="24"/>
        </w:rPr>
        <w:t xml:space="preserve">for all, advocates should have the </w:t>
      </w:r>
      <w:r w:rsidR="00D85D44" w:rsidRPr="0085593A">
        <w:rPr>
          <w:rFonts w:ascii="Arial" w:hAnsi="Arial" w:cs="Arial"/>
          <w:i/>
          <w:sz w:val="24"/>
          <w:szCs w:val="24"/>
          <w:u w:val="single"/>
        </w:rPr>
        <w:t>skill and knowledge to work with</w:t>
      </w:r>
      <w:r w:rsidR="00EB73BF">
        <w:rPr>
          <w:rFonts w:ascii="Arial" w:hAnsi="Arial" w:cs="Arial"/>
          <w:i/>
          <w:sz w:val="24"/>
          <w:szCs w:val="24"/>
          <w:u w:val="single"/>
        </w:rPr>
        <w:t xml:space="preserve"> the</w:t>
      </w:r>
      <w:r w:rsidR="00D85D44" w:rsidRPr="0085593A">
        <w:rPr>
          <w:rFonts w:ascii="Arial" w:hAnsi="Arial" w:cs="Arial"/>
          <w:i/>
          <w:sz w:val="24"/>
          <w:szCs w:val="24"/>
          <w:u w:val="single"/>
        </w:rPr>
        <w:t xml:space="preserve"> people</w:t>
      </w:r>
      <w:r w:rsidR="006A5D55" w:rsidRPr="0085593A">
        <w:rPr>
          <w:rFonts w:ascii="Arial" w:hAnsi="Arial" w:cs="Arial"/>
          <w:i/>
          <w:sz w:val="24"/>
          <w:szCs w:val="24"/>
          <w:u w:val="single"/>
        </w:rPr>
        <w:t xml:space="preserve"> they represent and be funded at an appropriate level which allows them to respond</w:t>
      </w:r>
      <w:r w:rsidR="006A5D55" w:rsidRPr="0085593A">
        <w:rPr>
          <w:rFonts w:ascii="Arial" w:hAnsi="Arial" w:cs="Arial"/>
          <w:sz w:val="24"/>
          <w:szCs w:val="24"/>
        </w:rPr>
        <w:t>.</w:t>
      </w:r>
      <w:r w:rsidR="00D85D44" w:rsidRPr="0085593A">
        <w:rPr>
          <w:rFonts w:ascii="Arial" w:hAnsi="Arial" w:cs="Arial"/>
          <w:sz w:val="24"/>
          <w:szCs w:val="24"/>
        </w:rPr>
        <w:t xml:space="preserve">  </w:t>
      </w:r>
      <w:r w:rsidR="00257398" w:rsidRPr="0085593A">
        <w:rPr>
          <w:rFonts w:ascii="Arial" w:hAnsi="Arial" w:cs="Arial"/>
          <w:sz w:val="24"/>
          <w:szCs w:val="24"/>
        </w:rPr>
        <w:t>Communication Rights’ advocate regularly meet</w:t>
      </w:r>
      <w:r w:rsidR="00E34F04" w:rsidRPr="0085593A">
        <w:rPr>
          <w:rFonts w:ascii="Arial" w:hAnsi="Arial" w:cs="Arial"/>
          <w:sz w:val="24"/>
          <w:szCs w:val="24"/>
        </w:rPr>
        <w:t>s</w:t>
      </w:r>
      <w:r w:rsidR="00257398" w:rsidRPr="0085593A">
        <w:rPr>
          <w:rFonts w:ascii="Arial" w:hAnsi="Arial" w:cs="Arial"/>
          <w:sz w:val="24"/>
          <w:szCs w:val="24"/>
        </w:rPr>
        <w:t xml:space="preserve"> with people who have no</w:t>
      </w:r>
      <w:r w:rsidR="00A57B50" w:rsidRPr="0085593A">
        <w:rPr>
          <w:rFonts w:ascii="Arial" w:hAnsi="Arial" w:cs="Arial"/>
          <w:sz w:val="24"/>
          <w:szCs w:val="24"/>
        </w:rPr>
        <w:t xml:space="preserve"> functional means to communicate</w:t>
      </w:r>
      <w:r w:rsidR="00257398" w:rsidRPr="0085593A">
        <w:rPr>
          <w:rFonts w:ascii="Arial" w:hAnsi="Arial" w:cs="Arial"/>
          <w:sz w:val="24"/>
          <w:szCs w:val="24"/>
        </w:rPr>
        <w:t xml:space="preserve">.  The first step </w:t>
      </w:r>
      <w:r w:rsidR="00FE7F08" w:rsidRPr="0085593A">
        <w:rPr>
          <w:rFonts w:ascii="Arial" w:hAnsi="Arial" w:cs="Arial"/>
          <w:sz w:val="24"/>
          <w:szCs w:val="24"/>
        </w:rPr>
        <w:t>for the</w:t>
      </w:r>
      <w:r w:rsidR="00257398" w:rsidRPr="0085593A">
        <w:rPr>
          <w:rFonts w:ascii="Arial" w:hAnsi="Arial" w:cs="Arial"/>
          <w:sz w:val="24"/>
          <w:szCs w:val="24"/>
        </w:rPr>
        <w:t xml:space="preserve"> advocate </w:t>
      </w:r>
      <w:r w:rsidR="00FE7F08" w:rsidRPr="0085593A">
        <w:rPr>
          <w:rFonts w:ascii="Arial" w:hAnsi="Arial" w:cs="Arial"/>
          <w:sz w:val="24"/>
          <w:szCs w:val="24"/>
        </w:rPr>
        <w:t>is to</w:t>
      </w:r>
      <w:r w:rsidR="00257398" w:rsidRPr="0085593A">
        <w:rPr>
          <w:rFonts w:ascii="Arial" w:hAnsi="Arial" w:cs="Arial"/>
          <w:sz w:val="24"/>
          <w:szCs w:val="24"/>
        </w:rPr>
        <w:t xml:space="preserve"> obtain a </w:t>
      </w:r>
      <w:r w:rsidR="00FE7F08" w:rsidRPr="0085593A">
        <w:rPr>
          <w:rFonts w:ascii="Arial" w:hAnsi="Arial" w:cs="Arial"/>
          <w:sz w:val="24"/>
          <w:szCs w:val="24"/>
        </w:rPr>
        <w:t>‘</w:t>
      </w:r>
      <w:r w:rsidR="00257398" w:rsidRPr="0085593A">
        <w:rPr>
          <w:rFonts w:ascii="Arial" w:hAnsi="Arial" w:cs="Arial"/>
          <w:sz w:val="24"/>
          <w:szCs w:val="24"/>
        </w:rPr>
        <w:t>means to communicate</w:t>
      </w:r>
      <w:r w:rsidR="00FE7F08" w:rsidRPr="0085593A">
        <w:rPr>
          <w:rFonts w:ascii="Arial" w:hAnsi="Arial" w:cs="Arial"/>
          <w:sz w:val="24"/>
          <w:szCs w:val="24"/>
        </w:rPr>
        <w:t>’</w:t>
      </w:r>
      <w:r w:rsidR="00257398" w:rsidRPr="0085593A">
        <w:rPr>
          <w:rFonts w:ascii="Arial" w:hAnsi="Arial" w:cs="Arial"/>
          <w:sz w:val="24"/>
          <w:szCs w:val="24"/>
        </w:rPr>
        <w:t xml:space="preserve"> </w:t>
      </w:r>
      <w:r w:rsidR="0000573C" w:rsidRPr="0085593A">
        <w:rPr>
          <w:rFonts w:ascii="Arial" w:hAnsi="Arial" w:cs="Arial"/>
          <w:sz w:val="24"/>
          <w:szCs w:val="24"/>
        </w:rPr>
        <w:t xml:space="preserve">for the individual </w:t>
      </w:r>
      <w:r w:rsidR="00257398" w:rsidRPr="0085593A">
        <w:rPr>
          <w:rFonts w:ascii="Arial" w:hAnsi="Arial" w:cs="Arial"/>
          <w:sz w:val="24"/>
          <w:szCs w:val="24"/>
        </w:rPr>
        <w:t xml:space="preserve">so that they can then request support.  It is </w:t>
      </w:r>
      <w:r w:rsidR="00B715CF">
        <w:rPr>
          <w:rFonts w:ascii="Arial" w:hAnsi="Arial" w:cs="Arial"/>
          <w:sz w:val="24"/>
          <w:szCs w:val="24"/>
        </w:rPr>
        <w:t xml:space="preserve">unacceptable </w:t>
      </w:r>
      <w:r w:rsidR="00B715CF" w:rsidRPr="0085593A">
        <w:rPr>
          <w:rFonts w:ascii="Arial" w:hAnsi="Arial" w:cs="Arial"/>
          <w:sz w:val="24"/>
          <w:szCs w:val="24"/>
        </w:rPr>
        <w:t>that</w:t>
      </w:r>
      <w:r w:rsidR="00257398" w:rsidRPr="0085593A">
        <w:rPr>
          <w:rFonts w:ascii="Arial" w:hAnsi="Arial" w:cs="Arial"/>
          <w:sz w:val="24"/>
          <w:szCs w:val="24"/>
        </w:rPr>
        <w:t xml:space="preserve"> people are still denied a means to communicate</w:t>
      </w:r>
      <w:r w:rsidR="00EB73BF">
        <w:rPr>
          <w:rFonts w:ascii="Arial" w:hAnsi="Arial" w:cs="Arial"/>
          <w:sz w:val="24"/>
          <w:szCs w:val="24"/>
        </w:rPr>
        <w:t>,</w:t>
      </w:r>
      <w:r w:rsidR="00257398" w:rsidRPr="0085593A">
        <w:rPr>
          <w:rFonts w:ascii="Arial" w:hAnsi="Arial" w:cs="Arial"/>
          <w:sz w:val="24"/>
          <w:szCs w:val="24"/>
        </w:rPr>
        <w:t xml:space="preserve"> and</w:t>
      </w:r>
      <w:r w:rsidR="00EB73BF">
        <w:rPr>
          <w:rFonts w:ascii="Arial" w:hAnsi="Arial" w:cs="Arial"/>
          <w:sz w:val="24"/>
          <w:szCs w:val="24"/>
        </w:rPr>
        <w:t xml:space="preserve"> that</w:t>
      </w:r>
      <w:r w:rsidR="00257398" w:rsidRPr="0085593A">
        <w:rPr>
          <w:rFonts w:ascii="Arial" w:hAnsi="Arial" w:cs="Arial"/>
          <w:sz w:val="24"/>
          <w:szCs w:val="24"/>
        </w:rPr>
        <w:t xml:space="preserve"> it is not seen as a priority by people within their environment.</w:t>
      </w:r>
      <w:r w:rsidR="00E34F04" w:rsidRPr="0085593A">
        <w:rPr>
          <w:rFonts w:ascii="Arial" w:hAnsi="Arial" w:cs="Arial"/>
          <w:sz w:val="24"/>
          <w:szCs w:val="24"/>
        </w:rPr>
        <w:t xml:space="preserve">  </w:t>
      </w:r>
    </w:p>
    <w:p w:rsidR="006A5D55" w:rsidRDefault="00E34F04" w:rsidP="00EF2109">
      <w:pPr>
        <w:rPr>
          <w:rFonts w:ascii="Arial" w:hAnsi="Arial" w:cs="Arial"/>
          <w:sz w:val="24"/>
          <w:szCs w:val="24"/>
        </w:rPr>
      </w:pPr>
      <w:r w:rsidRPr="0085593A">
        <w:rPr>
          <w:rFonts w:ascii="Arial" w:hAnsi="Arial" w:cs="Arial"/>
          <w:sz w:val="24"/>
          <w:szCs w:val="24"/>
        </w:rPr>
        <w:t xml:space="preserve">It takes </w:t>
      </w:r>
      <w:r w:rsidRPr="0085593A">
        <w:rPr>
          <w:rFonts w:ascii="Arial" w:hAnsi="Arial" w:cs="Arial"/>
          <w:i/>
          <w:sz w:val="24"/>
          <w:szCs w:val="24"/>
          <w:u w:val="single"/>
        </w:rPr>
        <w:t>time to advocate on behalf of someone who uses alternative and augmentative forms of communication</w:t>
      </w:r>
      <w:r w:rsidRPr="0085593A">
        <w:rPr>
          <w:rFonts w:ascii="Arial" w:hAnsi="Arial" w:cs="Arial"/>
          <w:sz w:val="24"/>
          <w:szCs w:val="24"/>
        </w:rPr>
        <w:t xml:space="preserve"> as </w:t>
      </w:r>
      <w:r w:rsidR="00FE7F08" w:rsidRPr="0085593A">
        <w:rPr>
          <w:rFonts w:ascii="Arial" w:hAnsi="Arial" w:cs="Arial"/>
          <w:sz w:val="24"/>
          <w:szCs w:val="24"/>
        </w:rPr>
        <w:t xml:space="preserve">the </w:t>
      </w:r>
      <w:r w:rsidRPr="0085593A">
        <w:rPr>
          <w:rFonts w:ascii="Arial" w:hAnsi="Arial" w:cs="Arial"/>
          <w:sz w:val="24"/>
          <w:szCs w:val="24"/>
        </w:rPr>
        <w:t>process is much slower</w:t>
      </w:r>
      <w:r w:rsidR="005B698D" w:rsidRPr="0085593A">
        <w:rPr>
          <w:rFonts w:ascii="Arial" w:hAnsi="Arial" w:cs="Arial"/>
          <w:sz w:val="24"/>
          <w:szCs w:val="24"/>
        </w:rPr>
        <w:t xml:space="preserve"> </w:t>
      </w:r>
      <w:r w:rsidR="00FE7F08" w:rsidRPr="0085593A">
        <w:rPr>
          <w:rFonts w:ascii="Arial" w:hAnsi="Arial" w:cs="Arial"/>
          <w:sz w:val="24"/>
          <w:szCs w:val="24"/>
        </w:rPr>
        <w:t>than</w:t>
      </w:r>
      <w:r w:rsidR="005B698D" w:rsidRPr="0085593A">
        <w:rPr>
          <w:rFonts w:ascii="Arial" w:hAnsi="Arial" w:cs="Arial"/>
          <w:sz w:val="24"/>
          <w:szCs w:val="24"/>
        </w:rPr>
        <w:t xml:space="preserve"> speech</w:t>
      </w:r>
      <w:r w:rsidRPr="0085593A">
        <w:rPr>
          <w:rFonts w:ascii="Arial" w:hAnsi="Arial" w:cs="Arial"/>
          <w:sz w:val="24"/>
          <w:szCs w:val="24"/>
        </w:rPr>
        <w:t xml:space="preserve">.  </w:t>
      </w:r>
      <w:r w:rsidR="00EB73BF">
        <w:rPr>
          <w:rFonts w:ascii="Arial" w:hAnsi="Arial" w:cs="Arial"/>
          <w:sz w:val="24"/>
          <w:szCs w:val="24"/>
        </w:rPr>
        <w:t xml:space="preserve">Working with clients who, for example, are deaf/blind, also requires time and great expense for relay interpreters. </w:t>
      </w:r>
      <w:r w:rsidR="000C5B27">
        <w:rPr>
          <w:rFonts w:ascii="Arial" w:hAnsi="Arial" w:cs="Arial"/>
          <w:sz w:val="24"/>
          <w:szCs w:val="24"/>
        </w:rPr>
        <w:t>For people with acquired brain injury, the</w:t>
      </w:r>
      <w:r w:rsidR="007621E3">
        <w:rPr>
          <w:rFonts w:ascii="Arial" w:hAnsi="Arial" w:cs="Arial"/>
          <w:sz w:val="24"/>
          <w:szCs w:val="24"/>
        </w:rPr>
        <w:t xml:space="preserve">re </w:t>
      </w:r>
      <w:r w:rsidR="009045E3">
        <w:rPr>
          <w:rFonts w:ascii="Arial" w:hAnsi="Arial" w:cs="Arial"/>
          <w:sz w:val="24"/>
          <w:szCs w:val="24"/>
        </w:rPr>
        <w:t>is memory</w:t>
      </w:r>
      <w:r w:rsidR="009547D8">
        <w:rPr>
          <w:rFonts w:ascii="Arial" w:hAnsi="Arial" w:cs="Arial"/>
          <w:sz w:val="24"/>
          <w:szCs w:val="24"/>
        </w:rPr>
        <w:t>, conceptual and behavioural</w:t>
      </w:r>
      <w:r w:rsidR="000C5B27">
        <w:rPr>
          <w:rFonts w:ascii="Arial" w:hAnsi="Arial" w:cs="Arial"/>
          <w:sz w:val="24"/>
          <w:szCs w:val="24"/>
        </w:rPr>
        <w:t xml:space="preserve"> </w:t>
      </w:r>
      <w:r w:rsidR="009547D8">
        <w:rPr>
          <w:rFonts w:ascii="Arial" w:hAnsi="Arial" w:cs="Arial"/>
          <w:sz w:val="24"/>
          <w:szCs w:val="24"/>
        </w:rPr>
        <w:t>difficulties.</w:t>
      </w:r>
      <w:r w:rsidR="007621E3">
        <w:rPr>
          <w:rFonts w:ascii="Arial" w:hAnsi="Arial" w:cs="Arial"/>
          <w:sz w:val="24"/>
          <w:szCs w:val="24"/>
        </w:rPr>
        <w:t xml:space="preserve"> </w:t>
      </w:r>
      <w:r w:rsidRPr="0085593A">
        <w:rPr>
          <w:rFonts w:ascii="Arial" w:hAnsi="Arial" w:cs="Arial"/>
          <w:sz w:val="24"/>
          <w:szCs w:val="24"/>
        </w:rPr>
        <w:t>Th</w:t>
      </w:r>
      <w:r w:rsidR="00EB73BF">
        <w:rPr>
          <w:rFonts w:ascii="Arial" w:hAnsi="Arial" w:cs="Arial"/>
          <w:sz w:val="24"/>
          <w:szCs w:val="24"/>
        </w:rPr>
        <w:t>e</w:t>
      </w:r>
      <w:r w:rsidRPr="0085593A">
        <w:rPr>
          <w:rFonts w:ascii="Arial" w:hAnsi="Arial" w:cs="Arial"/>
          <w:sz w:val="24"/>
          <w:szCs w:val="24"/>
        </w:rPr>
        <w:t>s</w:t>
      </w:r>
      <w:r w:rsidR="00EB73BF">
        <w:rPr>
          <w:rFonts w:ascii="Arial" w:hAnsi="Arial" w:cs="Arial"/>
          <w:sz w:val="24"/>
          <w:szCs w:val="24"/>
        </w:rPr>
        <w:t xml:space="preserve">e challenges </w:t>
      </w:r>
      <w:r w:rsidRPr="0085593A">
        <w:rPr>
          <w:rFonts w:ascii="Arial" w:hAnsi="Arial" w:cs="Arial"/>
          <w:sz w:val="24"/>
          <w:szCs w:val="24"/>
        </w:rPr>
        <w:t xml:space="preserve">need to be considered when resourcing an advocacy service.  Equally many people cannot use telephones and require face-to-face </w:t>
      </w:r>
      <w:r w:rsidR="00E73833" w:rsidRPr="0085593A">
        <w:rPr>
          <w:rFonts w:ascii="Arial" w:hAnsi="Arial" w:cs="Arial"/>
          <w:sz w:val="24"/>
          <w:szCs w:val="24"/>
        </w:rPr>
        <w:t>meetings</w:t>
      </w:r>
      <w:r w:rsidR="00E73833">
        <w:rPr>
          <w:rFonts w:ascii="Arial" w:hAnsi="Arial" w:cs="Arial"/>
          <w:sz w:val="24"/>
          <w:szCs w:val="24"/>
        </w:rPr>
        <w:t>;</w:t>
      </w:r>
      <w:r w:rsidR="0000573C" w:rsidRPr="0085593A">
        <w:rPr>
          <w:rFonts w:ascii="Arial" w:hAnsi="Arial" w:cs="Arial"/>
          <w:sz w:val="24"/>
          <w:szCs w:val="24"/>
        </w:rPr>
        <w:t xml:space="preserve"> hence an outreach service is essential.</w:t>
      </w:r>
    </w:p>
    <w:p w:rsidR="00EB73BF" w:rsidRDefault="00B715CF" w:rsidP="00EF2109">
      <w:pPr>
        <w:rPr>
          <w:rFonts w:ascii="Arial" w:hAnsi="Arial" w:cs="Arial"/>
          <w:sz w:val="24"/>
          <w:szCs w:val="24"/>
        </w:rPr>
      </w:pPr>
      <w:r>
        <w:rPr>
          <w:rFonts w:ascii="Arial" w:hAnsi="Arial" w:cs="Arial"/>
          <w:sz w:val="24"/>
          <w:szCs w:val="24"/>
        </w:rPr>
        <w:lastRenderedPageBreak/>
        <w:t>Referrals for legal advocacy when clients cannot give instructions due to not having a means to communicate, is almost impossible.</w:t>
      </w:r>
    </w:p>
    <w:p w:rsidR="009936D0" w:rsidRPr="0085593A" w:rsidRDefault="00196226" w:rsidP="00EF2109">
      <w:pPr>
        <w:pBdr>
          <w:top w:val="single" w:sz="4" w:space="1" w:color="auto"/>
          <w:left w:val="single" w:sz="4" w:space="4" w:color="auto"/>
          <w:bottom w:val="single" w:sz="4" w:space="1" w:color="auto"/>
          <w:right w:val="single" w:sz="4" w:space="4" w:color="auto"/>
        </w:pBdr>
        <w:rPr>
          <w:rFonts w:ascii="Arial" w:hAnsi="Arial" w:cs="Arial"/>
          <w:sz w:val="24"/>
          <w:szCs w:val="24"/>
        </w:rPr>
      </w:pPr>
      <w:r w:rsidRPr="0085593A">
        <w:rPr>
          <w:rFonts w:ascii="Arial" w:hAnsi="Arial" w:cs="Arial"/>
          <w:sz w:val="24"/>
          <w:szCs w:val="24"/>
        </w:rPr>
        <w:t xml:space="preserve">1.2 </w:t>
      </w:r>
      <w:r w:rsidR="009936D0" w:rsidRPr="0085593A">
        <w:rPr>
          <w:rFonts w:ascii="Arial" w:hAnsi="Arial" w:cs="Arial"/>
          <w:sz w:val="24"/>
          <w:szCs w:val="24"/>
        </w:rPr>
        <w:t>What are the draw backs?</w:t>
      </w:r>
    </w:p>
    <w:p w:rsidR="00FD5DF5" w:rsidRPr="0085593A" w:rsidRDefault="00E34F04">
      <w:pPr>
        <w:rPr>
          <w:rFonts w:ascii="Arial" w:hAnsi="Arial" w:cs="Arial"/>
          <w:sz w:val="24"/>
          <w:szCs w:val="24"/>
        </w:rPr>
      </w:pPr>
      <w:r w:rsidRPr="0085593A">
        <w:rPr>
          <w:rFonts w:ascii="Arial" w:hAnsi="Arial" w:cs="Arial"/>
          <w:sz w:val="24"/>
          <w:szCs w:val="24"/>
        </w:rPr>
        <w:t>1.</w:t>
      </w:r>
      <w:r w:rsidR="00D2362A" w:rsidRPr="0085593A">
        <w:rPr>
          <w:rFonts w:ascii="Arial" w:hAnsi="Arial" w:cs="Arial"/>
          <w:sz w:val="24"/>
          <w:szCs w:val="24"/>
        </w:rPr>
        <w:t xml:space="preserve">2.1 </w:t>
      </w:r>
      <w:r w:rsidR="00EF2109" w:rsidRPr="0085593A">
        <w:rPr>
          <w:rFonts w:ascii="Arial" w:hAnsi="Arial" w:cs="Arial"/>
          <w:sz w:val="24"/>
          <w:szCs w:val="24"/>
        </w:rPr>
        <w:t xml:space="preserve">There are </w:t>
      </w:r>
      <w:r w:rsidR="00EF2109" w:rsidRPr="0085593A">
        <w:rPr>
          <w:rFonts w:ascii="Arial" w:hAnsi="Arial" w:cs="Arial"/>
          <w:i/>
          <w:sz w:val="24"/>
          <w:szCs w:val="24"/>
          <w:u w:val="single"/>
        </w:rPr>
        <w:t>no draw backs to a human rights model of advocacy</w:t>
      </w:r>
      <w:r w:rsidR="00EF2109" w:rsidRPr="0085593A">
        <w:rPr>
          <w:rFonts w:ascii="Arial" w:hAnsi="Arial" w:cs="Arial"/>
          <w:sz w:val="24"/>
          <w:szCs w:val="24"/>
        </w:rPr>
        <w:t>.</w:t>
      </w:r>
      <w:r w:rsidR="0098397B" w:rsidRPr="0085593A">
        <w:rPr>
          <w:rFonts w:ascii="Arial" w:hAnsi="Arial" w:cs="Arial"/>
          <w:sz w:val="24"/>
          <w:szCs w:val="24"/>
        </w:rPr>
        <w:t xml:space="preserve">  </w:t>
      </w:r>
      <w:r w:rsidR="00FD5DF5" w:rsidRPr="0085593A">
        <w:rPr>
          <w:rFonts w:ascii="Arial" w:hAnsi="Arial" w:cs="Arial"/>
          <w:sz w:val="24"/>
          <w:szCs w:val="24"/>
        </w:rPr>
        <w:t>It is inappropriate to restrict the models of support funded through NDAP as</w:t>
      </w:r>
      <w:r w:rsidR="00EB73BF">
        <w:rPr>
          <w:rFonts w:ascii="Arial" w:hAnsi="Arial" w:cs="Arial"/>
          <w:sz w:val="24"/>
          <w:szCs w:val="24"/>
        </w:rPr>
        <w:t xml:space="preserve"> a</w:t>
      </w:r>
      <w:r w:rsidR="00FD5DF5" w:rsidRPr="0085593A">
        <w:rPr>
          <w:rFonts w:ascii="Arial" w:hAnsi="Arial" w:cs="Arial"/>
          <w:sz w:val="24"/>
          <w:szCs w:val="24"/>
        </w:rPr>
        <w:t xml:space="preserve"> ‘one size fits all’ solution </w:t>
      </w:r>
      <w:r w:rsidR="00EB73BF">
        <w:rPr>
          <w:rFonts w:ascii="Arial" w:hAnsi="Arial" w:cs="Arial"/>
          <w:sz w:val="24"/>
          <w:szCs w:val="24"/>
        </w:rPr>
        <w:t xml:space="preserve">as it </w:t>
      </w:r>
      <w:r w:rsidR="00FD5DF5" w:rsidRPr="0085593A">
        <w:rPr>
          <w:rFonts w:ascii="Arial" w:hAnsi="Arial" w:cs="Arial"/>
          <w:sz w:val="24"/>
          <w:szCs w:val="24"/>
        </w:rPr>
        <w:t xml:space="preserve">will not meet the varying advocacy needs of the disability community.  </w:t>
      </w:r>
    </w:p>
    <w:p w:rsidR="009936D0" w:rsidRPr="0085593A" w:rsidRDefault="00FD5DF5">
      <w:pPr>
        <w:rPr>
          <w:rFonts w:ascii="Arial" w:hAnsi="Arial" w:cs="Arial"/>
          <w:sz w:val="24"/>
          <w:szCs w:val="24"/>
        </w:rPr>
      </w:pPr>
      <w:r w:rsidRPr="0085593A">
        <w:rPr>
          <w:rFonts w:ascii="Arial" w:hAnsi="Arial" w:cs="Arial"/>
          <w:sz w:val="24"/>
          <w:szCs w:val="24"/>
        </w:rPr>
        <w:t>A robust advocacy sector that is appropriately funded will quickly impact on the</w:t>
      </w:r>
      <w:r w:rsidR="00AA4E9B" w:rsidRPr="0085593A">
        <w:rPr>
          <w:rFonts w:ascii="Arial" w:hAnsi="Arial" w:cs="Arial"/>
          <w:sz w:val="24"/>
          <w:szCs w:val="24"/>
        </w:rPr>
        <w:t xml:space="preserve"> marginalised </w:t>
      </w:r>
      <w:r w:rsidR="004F60DB" w:rsidRPr="0085593A">
        <w:rPr>
          <w:rFonts w:ascii="Arial" w:hAnsi="Arial" w:cs="Arial"/>
          <w:sz w:val="24"/>
          <w:szCs w:val="24"/>
        </w:rPr>
        <w:t xml:space="preserve">and vulnerable </w:t>
      </w:r>
      <w:r w:rsidR="00AA4E9B" w:rsidRPr="0085593A">
        <w:rPr>
          <w:rFonts w:ascii="Arial" w:hAnsi="Arial" w:cs="Arial"/>
          <w:sz w:val="24"/>
          <w:szCs w:val="24"/>
        </w:rPr>
        <w:t xml:space="preserve">community </w:t>
      </w:r>
      <w:r w:rsidR="004F60DB" w:rsidRPr="0085593A">
        <w:rPr>
          <w:rFonts w:ascii="Arial" w:hAnsi="Arial" w:cs="Arial"/>
          <w:sz w:val="24"/>
          <w:szCs w:val="24"/>
        </w:rPr>
        <w:t xml:space="preserve">members </w:t>
      </w:r>
      <w:r w:rsidR="00AA4E9B" w:rsidRPr="0085593A">
        <w:rPr>
          <w:rFonts w:ascii="Arial" w:hAnsi="Arial" w:cs="Arial"/>
          <w:sz w:val="24"/>
          <w:szCs w:val="24"/>
        </w:rPr>
        <w:t>by</w:t>
      </w:r>
      <w:r w:rsidR="0098397B" w:rsidRPr="0085593A">
        <w:rPr>
          <w:rFonts w:ascii="Arial" w:hAnsi="Arial" w:cs="Arial"/>
          <w:sz w:val="24"/>
          <w:szCs w:val="24"/>
        </w:rPr>
        <w:t>:</w:t>
      </w:r>
    </w:p>
    <w:p w:rsidR="0098397B" w:rsidRPr="0085593A" w:rsidRDefault="00EB73BF" w:rsidP="0098397B">
      <w:pPr>
        <w:pStyle w:val="ListParagraph"/>
        <w:numPr>
          <w:ilvl w:val="0"/>
          <w:numId w:val="1"/>
        </w:numPr>
        <w:rPr>
          <w:rFonts w:ascii="Arial" w:hAnsi="Arial" w:cs="Arial"/>
          <w:sz w:val="24"/>
          <w:szCs w:val="24"/>
        </w:rPr>
      </w:pPr>
      <w:r>
        <w:rPr>
          <w:rFonts w:ascii="Arial" w:hAnsi="Arial" w:cs="Arial"/>
          <w:sz w:val="24"/>
          <w:szCs w:val="24"/>
        </w:rPr>
        <w:t>d</w:t>
      </w:r>
      <w:r w:rsidR="00FD5DF5" w:rsidRPr="0085593A">
        <w:rPr>
          <w:rFonts w:ascii="Arial" w:hAnsi="Arial" w:cs="Arial"/>
          <w:sz w:val="24"/>
          <w:szCs w:val="24"/>
        </w:rPr>
        <w:t>ecreasing l</w:t>
      </w:r>
      <w:r w:rsidR="0098397B" w:rsidRPr="0085593A">
        <w:rPr>
          <w:rFonts w:ascii="Arial" w:hAnsi="Arial" w:cs="Arial"/>
          <w:sz w:val="24"/>
          <w:szCs w:val="24"/>
        </w:rPr>
        <w:t>ong waiting lists;</w:t>
      </w:r>
    </w:p>
    <w:p w:rsidR="0098397B" w:rsidRPr="0085593A" w:rsidRDefault="00EB73BF" w:rsidP="0098397B">
      <w:pPr>
        <w:pStyle w:val="ListParagraph"/>
        <w:numPr>
          <w:ilvl w:val="0"/>
          <w:numId w:val="1"/>
        </w:numPr>
        <w:rPr>
          <w:rFonts w:ascii="Arial" w:hAnsi="Arial" w:cs="Arial"/>
          <w:sz w:val="24"/>
          <w:szCs w:val="24"/>
        </w:rPr>
      </w:pPr>
      <w:r>
        <w:rPr>
          <w:rFonts w:ascii="Arial" w:hAnsi="Arial" w:cs="Arial"/>
          <w:sz w:val="24"/>
          <w:szCs w:val="24"/>
        </w:rPr>
        <w:t>enabling a</w:t>
      </w:r>
      <w:r w:rsidR="00FD5DF5" w:rsidRPr="0085593A">
        <w:rPr>
          <w:rFonts w:ascii="Arial" w:hAnsi="Arial" w:cs="Arial"/>
          <w:sz w:val="24"/>
          <w:szCs w:val="24"/>
        </w:rPr>
        <w:t xml:space="preserve">ccess to justice </w:t>
      </w:r>
      <w:r w:rsidR="002913B5" w:rsidRPr="0085593A">
        <w:rPr>
          <w:rFonts w:ascii="Arial" w:hAnsi="Arial" w:cs="Arial"/>
          <w:sz w:val="24"/>
          <w:szCs w:val="24"/>
        </w:rPr>
        <w:t>for</w:t>
      </w:r>
      <w:r w:rsidR="00FD5DF5" w:rsidRPr="0085593A">
        <w:rPr>
          <w:rFonts w:ascii="Arial" w:hAnsi="Arial" w:cs="Arial"/>
          <w:sz w:val="24"/>
          <w:szCs w:val="24"/>
        </w:rPr>
        <w:t xml:space="preserve"> a</w:t>
      </w:r>
      <w:r w:rsidR="0098397B" w:rsidRPr="0085593A">
        <w:rPr>
          <w:rFonts w:ascii="Arial" w:hAnsi="Arial" w:cs="Arial"/>
          <w:sz w:val="24"/>
          <w:szCs w:val="24"/>
        </w:rPr>
        <w:t xml:space="preserve">bused </w:t>
      </w:r>
      <w:r w:rsidR="003267A4" w:rsidRPr="0085593A">
        <w:rPr>
          <w:rFonts w:ascii="Arial" w:hAnsi="Arial" w:cs="Arial"/>
          <w:sz w:val="24"/>
          <w:szCs w:val="24"/>
        </w:rPr>
        <w:t>individuals</w:t>
      </w:r>
      <w:r w:rsidR="0098397B" w:rsidRPr="0085593A">
        <w:rPr>
          <w:rFonts w:ascii="Arial" w:hAnsi="Arial" w:cs="Arial"/>
          <w:sz w:val="24"/>
          <w:szCs w:val="24"/>
        </w:rPr>
        <w:t>;</w:t>
      </w:r>
    </w:p>
    <w:p w:rsidR="0098397B" w:rsidRPr="0085593A" w:rsidRDefault="00EB73BF" w:rsidP="0098397B">
      <w:pPr>
        <w:pStyle w:val="ListParagraph"/>
        <w:numPr>
          <w:ilvl w:val="0"/>
          <w:numId w:val="1"/>
        </w:numPr>
        <w:rPr>
          <w:rFonts w:ascii="Arial" w:hAnsi="Arial" w:cs="Arial"/>
          <w:sz w:val="24"/>
          <w:szCs w:val="24"/>
        </w:rPr>
      </w:pPr>
      <w:r>
        <w:rPr>
          <w:rFonts w:ascii="Arial" w:hAnsi="Arial" w:cs="Arial"/>
          <w:sz w:val="24"/>
          <w:szCs w:val="24"/>
        </w:rPr>
        <w:t xml:space="preserve">preventing severe behaviours of concern  continuing or escalating, thereby minimising restrictive practices and community access breakdowns; </w:t>
      </w:r>
    </w:p>
    <w:p w:rsidR="00D2362A" w:rsidRPr="0085593A" w:rsidRDefault="00A81D62" w:rsidP="0098397B">
      <w:pPr>
        <w:pStyle w:val="ListParagraph"/>
        <w:numPr>
          <w:ilvl w:val="0"/>
          <w:numId w:val="1"/>
        </w:numPr>
        <w:rPr>
          <w:rFonts w:ascii="Arial" w:hAnsi="Arial" w:cs="Arial"/>
          <w:sz w:val="24"/>
          <w:szCs w:val="24"/>
        </w:rPr>
      </w:pPr>
      <w:r>
        <w:rPr>
          <w:rFonts w:ascii="Arial" w:hAnsi="Arial" w:cs="Arial"/>
          <w:sz w:val="24"/>
          <w:szCs w:val="24"/>
        </w:rPr>
        <w:t xml:space="preserve">ensure </w:t>
      </w:r>
      <w:r w:rsidR="00FD5DF5" w:rsidRPr="0085593A">
        <w:rPr>
          <w:rFonts w:ascii="Arial" w:hAnsi="Arial" w:cs="Arial"/>
          <w:sz w:val="24"/>
          <w:szCs w:val="24"/>
        </w:rPr>
        <w:t>i</w:t>
      </w:r>
      <w:r w:rsidR="00604432" w:rsidRPr="0085593A">
        <w:rPr>
          <w:rFonts w:ascii="Arial" w:hAnsi="Arial" w:cs="Arial"/>
          <w:sz w:val="24"/>
          <w:szCs w:val="24"/>
        </w:rPr>
        <w:t xml:space="preserve">ndividuals </w:t>
      </w:r>
      <w:r w:rsidR="00FD5DF5" w:rsidRPr="0085593A">
        <w:rPr>
          <w:rFonts w:ascii="Arial" w:hAnsi="Arial" w:cs="Arial"/>
          <w:sz w:val="24"/>
          <w:szCs w:val="24"/>
        </w:rPr>
        <w:t>with a</w:t>
      </w:r>
      <w:r w:rsidR="003267A4" w:rsidRPr="0085593A">
        <w:rPr>
          <w:rFonts w:ascii="Arial" w:hAnsi="Arial" w:cs="Arial"/>
          <w:sz w:val="24"/>
          <w:szCs w:val="24"/>
        </w:rPr>
        <w:t xml:space="preserve"> means to communicate </w:t>
      </w:r>
      <w:r>
        <w:rPr>
          <w:rFonts w:ascii="Arial" w:hAnsi="Arial" w:cs="Arial"/>
          <w:sz w:val="24"/>
          <w:szCs w:val="24"/>
        </w:rPr>
        <w:t>are provided with the supports they need to do so;</w:t>
      </w:r>
    </w:p>
    <w:p w:rsidR="00EB73BF" w:rsidRDefault="00A81D62" w:rsidP="00E8784E">
      <w:pPr>
        <w:pStyle w:val="ListParagraph"/>
        <w:numPr>
          <w:ilvl w:val="0"/>
          <w:numId w:val="1"/>
        </w:numPr>
        <w:rPr>
          <w:rFonts w:ascii="Arial" w:hAnsi="Arial" w:cs="Arial"/>
          <w:sz w:val="24"/>
          <w:szCs w:val="24"/>
        </w:rPr>
      </w:pPr>
      <w:r>
        <w:rPr>
          <w:rFonts w:ascii="Arial" w:hAnsi="Arial" w:cs="Arial"/>
          <w:sz w:val="24"/>
          <w:szCs w:val="24"/>
        </w:rPr>
        <w:t>b</w:t>
      </w:r>
      <w:r w:rsidR="002913B5" w:rsidRPr="0085593A">
        <w:rPr>
          <w:rFonts w:ascii="Arial" w:hAnsi="Arial" w:cs="Arial"/>
          <w:sz w:val="24"/>
          <w:szCs w:val="24"/>
        </w:rPr>
        <w:t>etter target</w:t>
      </w:r>
      <w:r w:rsidR="00EB73BF">
        <w:rPr>
          <w:rFonts w:ascii="Arial" w:hAnsi="Arial" w:cs="Arial"/>
          <w:sz w:val="24"/>
          <w:szCs w:val="24"/>
        </w:rPr>
        <w:t>ing</w:t>
      </w:r>
      <w:r w:rsidR="002913B5" w:rsidRPr="0085593A">
        <w:rPr>
          <w:rFonts w:ascii="Arial" w:hAnsi="Arial" w:cs="Arial"/>
          <w:sz w:val="24"/>
          <w:szCs w:val="24"/>
        </w:rPr>
        <w:t xml:space="preserve"> resources through an</w:t>
      </w:r>
      <w:r w:rsidR="00D2362A" w:rsidRPr="0085593A">
        <w:rPr>
          <w:rFonts w:ascii="Arial" w:hAnsi="Arial" w:cs="Arial"/>
          <w:sz w:val="24"/>
          <w:szCs w:val="24"/>
        </w:rPr>
        <w:t xml:space="preserve"> agreed data collection process</w:t>
      </w:r>
      <w:r w:rsidR="002913B5" w:rsidRPr="0085593A">
        <w:rPr>
          <w:rFonts w:ascii="Arial" w:hAnsi="Arial" w:cs="Arial"/>
          <w:sz w:val="24"/>
          <w:szCs w:val="24"/>
        </w:rPr>
        <w:t xml:space="preserve"> that identifies gaps</w:t>
      </w:r>
      <w:r w:rsidR="00EB73BF">
        <w:rPr>
          <w:rFonts w:ascii="Arial" w:hAnsi="Arial" w:cs="Arial"/>
          <w:sz w:val="24"/>
          <w:szCs w:val="24"/>
        </w:rPr>
        <w:t>;</w:t>
      </w:r>
    </w:p>
    <w:p w:rsidR="00E8784E" w:rsidRPr="0085593A" w:rsidRDefault="00E73833" w:rsidP="00E8784E">
      <w:pPr>
        <w:pStyle w:val="ListParagraph"/>
        <w:numPr>
          <w:ilvl w:val="0"/>
          <w:numId w:val="1"/>
        </w:numPr>
        <w:rPr>
          <w:rFonts w:ascii="Arial" w:hAnsi="Arial" w:cs="Arial"/>
          <w:sz w:val="24"/>
          <w:szCs w:val="24"/>
        </w:rPr>
      </w:pPr>
      <w:r>
        <w:rPr>
          <w:rFonts w:ascii="Arial" w:hAnsi="Arial" w:cs="Arial"/>
          <w:sz w:val="24"/>
          <w:szCs w:val="24"/>
        </w:rPr>
        <w:t>Reducing</w:t>
      </w:r>
      <w:r w:rsidR="00EB73BF">
        <w:rPr>
          <w:rFonts w:ascii="Arial" w:hAnsi="Arial" w:cs="Arial"/>
          <w:sz w:val="24"/>
          <w:szCs w:val="24"/>
        </w:rPr>
        <w:t xml:space="preserve"> the need for situations to become legal complaints due to a lack of resolution at the first level</w:t>
      </w:r>
      <w:r w:rsidR="00946108" w:rsidRPr="0085593A">
        <w:rPr>
          <w:rFonts w:ascii="Arial" w:hAnsi="Arial" w:cs="Arial"/>
          <w:sz w:val="24"/>
          <w:szCs w:val="24"/>
        </w:rPr>
        <w:t>.</w:t>
      </w:r>
      <w:r w:rsidR="00D2362A" w:rsidRPr="0085593A">
        <w:rPr>
          <w:rFonts w:ascii="Arial" w:hAnsi="Arial" w:cs="Arial"/>
          <w:sz w:val="24"/>
          <w:szCs w:val="24"/>
        </w:rPr>
        <w:t xml:space="preserve"> </w:t>
      </w:r>
    </w:p>
    <w:p w:rsidR="005D03A7" w:rsidRPr="0085593A" w:rsidRDefault="005D03A7" w:rsidP="005D03A7">
      <w:pPr>
        <w:rPr>
          <w:rFonts w:ascii="Arial" w:hAnsi="Arial" w:cs="Arial"/>
          <w:sz w:val="24"/>
          <w:szCs w:val="24"/>
        </w:rPr>
      </w:pPr>
      <w:r w:rsidRPr="0085593A">
        <w:rPr>
          <w:rFonts w:ascii="Arial" w:hAnsi="Arial" w:cs="Arial"/>
          <w:sz w:val="24"/>
          <w:szCs w:val="24"/>
        </w:rPr>
        <w:t xml:space="preserve">1.2.2 </w:t>
      </w:r>
      <w:r w:rsidRPr="0085593A">
        <w:rPr>
          <w:rFonts w:ascii="Arial" w:hAnsi="Arial" w:cs="Arial"/>
          <w:i/>
          <w:sz w:val="24"/>
          <w:szCs w:val="24"/>
          <w:u w:val="single"/>
        </w:rPr>
        <w:t xml:space="preserve">Access to legal services is a major concern as local </w:t>
      </w:r>
      <w:r w:rsidR="00EB73BF">
        <w:rPr>
          <w:rFonts w:ascii="Arial" w:hAnsi="Arial" w:cs="Arial"/>
          <w:i/>
          <w:sz w:val="24"/>
          <w:szCs w:val="24"/>
          <w:u w:val="single"/>
        </w:rPr>
        <w:t xml:space="preserve">generalist Community Legal Centres </w:t>
      </w:r>
      <w:r w:rsidRPr="0085593A">
        <w:rPr>
          <w:rFonts w:ascii="Arial" w:hAnsi="Arial" w:cs="Arial"/>
          <w:i/>
          <w:sz w:val="24"/>
          <w:szCs w:val="24"/>
          <w:u w:val="single"/>
        </w:rPr>
        <w:t xml:space="preserve">s are </w:t>
      </w:r>
      <w:r w:rsidR="00EB73BF">
        <w:rPr>
          <w:rFonts w:ascii="Arial" w:hAnsi="Arial" w:cs="Arial"/>
          <w:i/>
          <w:sz w:val="24"/>
          <w:szCs w:val="24"/>
          <w:u w:val="single"/>
        </w:rPr>
        <w:t xml:space="preserve">often </w:t>
      </w:r>
      <w:r w:rsidRPr="0085593A">
        <w:rPr>
          <w:rFonts w:ascii="Arial" w:hAnsi="Arial" w:cs="Arial"/>
          <w:i/>
          <w:sz w:val="24"/>
          <w:szCs w:val="24"/>
          <w:u w:val="single"/>
        </w:rPr>
        <w:t xml:space="preserve">not </w:t>
      </w:r>
      <w:r w:rsidR="00EB73BF">
        <w:rPr>
          <w:rFonts w:ascii="Arial" w:hAnsi="Arial" w:cs="Arial"/>
          <w:i/>
          <w:sz w:val="24"/>
          <w:szCs w:val="24"/>
          <w:u w:val="single"/>
        </w:rPr>
        <w:t xml:space="preserve">sufficiently </w:t>
      </w:r>
      <w:r w:rsidR="002913B5" w:rsidRPr="0085593A">
        <w:rPr>
          <w:rFonts w:ascii="Arial" w:hAnsi="Arial" w:cs="Arial"/>
          <w:i/>
          <w:sz w:val="24"/>
          <w:szCs w:val="24"/>
          <w:u w:val="single"/>
        </w:rPr>
        <w:t xml:space="preserve"> </w:t>
      </w:r>
      <w:r w:rsidRPr="0085593A">
        <w:rPr>
          <w:rFonts w:ascii="Arial" w:hAnsi="Arial" w:cs="Arial"/>
          <w:i/>
          <w:sz w:val="24"/>
          <w:szCs w:val="24"/>
          <w:u w:val="single"/>
        </w:rPr>
        <w:t>skilled to work with the people who have diverse disabilit</w:t>
      </w:r>
      <w:r w:rsidR="00E15637">
        <w:rPr>
          <w:rFonts w:ascii="Arial" w:hAnsi="Arial" w:cs="Arial"/>
          <w:i/>
          <w:sz w:val="24"/>
          <w:szCs w:val="24"/>
          <w:u w:val="single"/>
        </w:rPr>
        <w:t>ies</w:t>
      </w:r>
      <w:r w:rsidRPr="0085593A">
        <w:rPr>
          <w:rFonts w:ascii="Arial" w:hAnsi="Arial" w:cs="Arial"/>
          <w:sz w:val="24"/>
          <w:szCs w:val="24"/>
        </w:rPr>
        <w:t xml:space="preserve">. </w:t>
      </w:r>
      <w:r w:rsidR="00E15637">
        <w:rPr>
          <w:rFonts w:ascii="Arial" w:hAnsi="Arial" w:cs="Arial"/>
          <w:sz w:val="24"/>
          <w:szCs w:val="24"/>
        </w:rPr>
        <w:t>The p</w:t>
      </w:r>
      <w:r w:rsidRPr="0085593A">
        <w:rPr>
          <w:rFonts w:ascii="Arial" w:hAnsi="Arial" w:cs="Arial"/>
          <w:sz w:val="24"/>
          <w:szCs w:val="24"/>
        </w:rPr>
        <w:t xml:space="preserve">ractice </w:t>
      </w:r>
      <w:r w:rsidR="002913B5" w:rsidRPr="0085593A">
        <w:rPr>
          <w:rFonts w:ascii="Arial" w:hAnsi="Arial" w:cs="Arial"/>
          <w:sz w:val="24"/>
          <w:szCs w:val="24"/>
        </w:rPr>
        <w:t>framework of some lawyers relies</w:t>
      </w:r>
      <w:r w:rsidRPr="0085593A">
        <w:rPr>
          <w:rFonts w:ascii="Arial" w:hAnsi="Arial" w:cs="Arial"/>
          <w:sz w:val="24"/>
          <w:szCs w:val="24"/>
        </w:rPr>
        <w:t xml:space="preserve"> on </w:t>
      </w:r>
      <w:r w:rsidR="00E15637">
        <w:rPr>
          <w:rFonts w:ascii="Arial" w:hAnsi="Arial" w:cs="Arial"/>
          <w:sz w:val="24"/>
          <w:szCs w:val="24"/>
        </w:rPr>
        <w:t xml:space="preserve">their </w:t>
      </w:r>
      <w:r w:rsidR="00E73833">
        <w:rPr>
          <w:rFonts w:ascii="Arial" w:hAnsi="Arial" w:cs="Arial"/>
          <w:sz w:val="24"/>
          <w:szCs w:val="24"/>
        </w:rPr>
        <w:t xml:space="preserve">clients </w:t>
      </w:r>
      <w:r w:rsidR="00E73833" w:rsidRPr="0085593A">
        <w:rPr>
          <w:rFonts w:ascii="Arial" w:hAnsi="Arial" w:cs="Arial"/>
          <w:sz w:val="24"/>
          <w:szCs w:val="24"/>
        </w:rPr>
        <w:t>to</w:t>
      </w:r>
      <w:r w:rsidRPr="0085593A">
        <w:rPr>
          <w:rFonts w:ascii="Arial" w:hAnsi="Arial" w:cs="Arial"/>
          <w:sz w:val="24"/>
          <w:szCs w:val="24"/>
        </w:rPr>
        <w:t xml:space="preserve"> </w:t>
      </w:r>
      <w:r w:rsidR="00E15637">
        <w:rPr>
          <w:rFonts w:ascii="Arial" w:hAnsi="Arial" w:cs="Arial"/>
          <w:sz w:val="24"/>
          <w:szCs w:val="24"/>
        </w:rPr>
        <w:t>be responsive and provide them with timely and detailed instructions. It is not viable to work with all people with disabilities in this fashion.</w:t>
      </w:r>
      <w:r w:rsidRPr="0085593A">
        <w:rPr>
          <w:rFonts w:ascii="Arial" w:hAnsi="Arial" w:cs="Arial"/>
          <w:sz w:val="24"/>
          <w:szCs w:val="24"/>
        </w:rPr>
        <w:t xml:space="preserve">  </w:t>
      </w:r>
      <w:r w:rsidR="0000573C" w:rsidRPr="0085593A">
        <w:rPr>
          <w:rFonts w:ascii="Arial" w:hAnsi="Arial" w:cs="Arial"/>
          <w:sz w:val="24"/>
          <w:szCs w:val="24"/>
        </w:rPr>
        <w:t>Many</w:t>
      </w:r>
      <w:r w:rsidR="00E15637">
        <w:rPr>
          <w:rFonts w:ascii="Arial" w:hAnsi="Arial" w:cs="Arial"/>
          <w:sz w:val="24"/>
          <w:szCs w:val="24"/>
        </w:rPr>
        <w:t xml:space="preserve"> lawyers</w:t>
      </w:r>
      <w:r w:rsidR="0000573C" w:rsidRPr="0085593A">
        <w:rPr>
          <w:rFonts w:ascii="Arial" w:hAnsi="Arial" w:cs="Arial"/>
          <w:sz w:val="24"/>
          <w:szCs w:val="24"/>
        </w:rPr>
        <w:t xml:space="preserve"> who do not have an understanding of </w:t>
      </w:r>
      <w:r w:rsidR="00E15637">
        <w:rPr>
          <w:rFonts w:ascii="Arial" w:hAnsi="Arial" w:cs="Arial"/>
          <w:sz w:val="24"/>
          <w:szCs w:val="24"/>
        </w:rPr>
        <w:t xml:space="preserve">disability </w:t>
      </w:r>
      <w:r w:rsidR="0000573C" w:rsidRPr="0085593A">
        <w:rPr>
          <w:rFonts w:ascii="Arial" w:hAnsi="Arial" w:cs="Arial"/>
          <w:sz w:val="24"/>
          <w:szCs w:val="24"/>
        </w:rPr>
        <w:t>make</w:t>
      </w:r>
      <w:r w:rsidR="00E15637">
        <w:rPr>
          <w:rFonts w:ascii="Arial" w:hAnsi="Arial" w:cs="Arial"/>
          <w:sz w:val="24"/>
          <w:szCs w:val="24"/>
        </w:rPr>
        <w:t xml:space="preserve"> the same discriminatory</w:t>
      </w:r>
      <w:r w:rsidR="0000573C" w:rsidRPr="0085593A">
        <w:rPr>
          <w:rFonts w:ascii="Arial" w:hAnsi="Arial" w:cs="Arial"/>
          <w:sz w:val="24"/>
          <w:szCs w:val="24"/>
        </w:rPr>
        <w:t xml:space="preserve"> assumptions that </w:t>
      </w:r>
      <w:r w:rsidR="00E15637">
        <w:rPr>
          <w:rFonts w:ascii="Arial" w:hAnsi="Arial" w:cs="Arial"/>
          <w:sz w:val="24"/>
          <w:szCs w:val="24"/>
        </w:rPr>
        <w:t>the rest of the community do</w:t>
      </w:r>
      <w:r w:rsidR="0000573C" w:rsidRPr="0085593A">
        <w:rPr>
          <w:rFonts w:ascii="Arial" w:hAnsi="Arial" w:cs="Arial"/>
          <w:sz w:val="24"/>
          <w:szCs w:val="24"/>
        </w:rPr>
        <w:t xml:space="preserve">.  </w:t>
      </w:r>
      <w:r w:rsidR="00E15637">
        <w:rPr>
          <w:rFonts w:ascii="Arial" w:hAnsi="Arial" w:cs="Arial"/>
          <w:sz w:val="24"/>
          <w:szCs w:val="24"/>
        </w:rPr>
        <w:t xml:space="preserve">Hence, people with disabilities who decide to use legal advocacy as a means of obtaining an outcome will often need then nonlegal advocate to facilitate that process, again, requiring further resources. While this is not so much of an issue for disability specialist community legal centres, it is an issue for the general legal community. </w:t>
      </w:r>
    </w:p>
    <w:p w:rsidR="009936D0" w:rsidRPr="0085593A" w:rsidRDefault="00196226" w:rsidP="00EF2109">
      <w:pPr>
        <w:pBdr>
          <w:top w:val="single" w:sz="4" w:space="1" w:color="auto"/>
          <w:left w:val="single" w:sz="4" w:space="4" w:color="auto"/>
          <w:bottom w:val="single" w:sz="4" w:space="1" w:color="auto"/>
          <w:right w:val="single" w:sz="4" w:space="4" w:color="auto"/>
        </w:pBdr>
        <w:rPr>
          <w:rFonts w:ascii="Arial" w:hAnsi="Arial" w:cs="Arial"/>
          <w:sz w:val="24"/>
          <w:szCs w:val="24"/>
        </w:rPr>
      </w:pPr>
      <w:r w:rsidRPr="0085593A">
        <w:rPr>
          <w:rFonts w:ascii="Arial" w:hAnsi="Arial" w:cs="Arial"/>
          <w:sz w:val="24"/>
          <w:szCs w:val="24"/>
        </w:rPr>
        <w:t xml:space="preserve">1.3 </w:t>
      </w:r>
      <w:r w:rsidR="009936D0" w:rsidRPr="0085593A">
        <w:rPr>
          <w:rFonts w:ascii="Arial" w:hAnsi="Arial" w:cs="Arial"/>
          <w:sz w:val="24"/>
          <w:szCs w:val="24"/>
        </w:rPr>
        <w:t xml:space="preserve">How do we value and support the various models of advocacy while ensuring equitable access to individualised, fit-for-purpose advocacy, regardless of location? </w:t>
      </w:r>
    </w:p>
    <w:p w:rsidR="00505BA5" w:rsidRPr="0085593A" w:rsidRDefault="00072175">
      <w:pPr>
        <w:rPr>
          <w:rFonts w:ascii="Arial" w:hAnsi="Arial" w:cs="Arial"/>
          <w:sz w:val="24"/>
          <w:szCs w:val="24"/>
        </w:rPr>
      </w:pPr>
      <w:r w:rsidRPr="0085593A">
        <w:rPr>
          <w:rFonts w:ascii="Arial" w:hAnsi="Arial" w:cs="Arial"/>
          <w:sz w:val="24"/>
          <w:szCs w:val="24"/>
        </w:rPr>
        <w:t>1.</w:t>
      </w:r>
      <w:r w:rsidR="00D2362A" w:rsidRPr="0085593A">
        <w:rPr>
          <w:rFonts w:ascii="Arial" w:hAnsi="Arial" w:cs="Arial"/>
          <w:sz w:val="24"/>
          <w:szCs w:val="24"/>
        </w:rPr>
        <w:t xml:space="preserve">3.1 </w:t>
      </w:r>
      <w:r w:rsidR="00505BA5" w:rsidRPr="0085593A">
        <w:rPr>
          <w:rFonts w:ascii="Arial" w:hAnsi="Arial" w:cs="Arial"/>
          <w:sz w:val="24"/>
          <w:szCs w:val="24"/>
        </w:rPr>
        <w:t>Allocation of f</w:t>
      </w:r>
      <w:r w:rsidR="00B27C68" w:rsidRPr="0085593A">
        <w:rPr>
          <w:rFonts w:ascii="Arial" w:hAnsi="Arial" w:cs="Arial"/>
          <w:sz w:val="24"/>
          <w:szCs w:val="24"/>
        </w:rPr>
        <w:t xml:space="preserve">unding for </w:t>
      </w:r>
      <w:r w:rsidR="003267A4" w:rsidRPr="0085593A">
        <w:rPr>
          <w:rFonts w:ascii="Arial" w:hAnsi="Arial" w:cs="Arial"/>
          <w:i/>
          <w:sz w:val="24"/>
          <w:szCs w:val="24"/>
          <w:u w:val="single"/>
        </w:rPr>
        <w:t>peak bod</w:t>
      </w:r>
      <w:r w:rsidR="00D2362A" w:rsidRPr="0085593A">
        <w:rPr>
          <w:rFonts w:ascii="Arial" w:hAnsi="Arial" w:cs="Arial"/>
          <w:i/>
          <w:sz w:val="24"/>
          <w:szCs w:val="24"/>
          <w:u w:val="single"/>
        </w:rPr>
        <w:t>ies</w:t>
      </w:r>
      <w:r w:rsidR="00D2362A" w:rsidRPr="0085593A">
        <w:rPr>
          <w:rFonts w:ascii="Arial" w:hAnsi="Arial" w:cs="Arial"/>
          <w:sz w:val="24"/>
          <w:szCs w:val="24"/>
        </w:rPr>
        <w:t xml:space="preserve">, </w:t>
      </w:r>
      <w:r w:rsidR="007A483B" w:rsidRPr="0085593A">
        <w:rPr>
          <w:rFonts w:ascii="Arial" w:hAnsi="Arial" w:cs="Arial"/>
          <w:sz w:val="24"/>
          <w:szCs w:val="24"/>
        </w:rPr>
        <w:t xml:space="preserve">both </w:t>
      </w:r>
      <w:r w:rsidR="00D2362A" w:rsidRPr="0085593A">
        <w:rPr>
          <w:rFonts w:ascii="Arial" w:hAnsi="Arial" w:cs="Arial"/>
          <w:sz w:val="24"/>
          <w:szCs w:val="24"/>
        </w:rPr>
        <w:t>state and national,</w:t>
      </w:r>
      <w:r w:rsidR="003267A4" w:rsidRPr="0085593A">
        <w:rPr>
          <w:rFonts w:ascii="Arial" w:hAnsi="Arial" w:cs="Arial"/>
          <w:sz w:val="24"/>
          <w:szCs w:val="24"/>
        </w:rPr>
        <w:t xml:space="preserve"> </w:t>
      </w:r>
      <w:r w:rsidR="00F63B3D" w:rsidRPr="0085593A">
        <w:rPr>
          <w:rFonts w:ascii="Arial" w:hAnsi="Arial" w:cs="Arial"/>
          <w:sz w:val="24"/>
          <w:szCs w:val="24"/>
        </w:rPr>
        <w:t>to</w:t>
      </w:r>
      <w:r w:rsidR="003267A4" w:rsidRPr="0085593A">
        <w:rPr>
          <w:rFonts w:ascii="Arial" w:hAnsi="Arial" w:cs="Arial"/>
          <w:sz w:val="24"/>
          <w:szCs w:val="24"/>
        </w:rPr>
        <w:t xml:space="preserve"> </w:t>
      </w:r>
      <w:r w:rsidRPr="0085593A">
        <w:rPr>
          <w:rFonts w:ascii="Arial" w:hAnsi="Arial" w:cs="Arial"/>
          <w:sz w:val="24"/>
          <w:szCs w:val="24"/>
        </w:rPr>
        <w:t>harmoni</w:t>
      </w:r>
      <w:r w:rsidR="00E15637">
        <w:rPr>
          <w:rFonts w:ascii="Arial" w:hAnsi="Arial" w:cs="Arial"/>
          <w:sz w:val="24"/>
          <w:szCs w:val="24"/>
        </w:rPr>
        <w:t>s</w:t>
      </w:r>
      <w:r w:rsidRPr="0085593A">
        <w:rPr>
          <w:rFonts w:ascii="Arial" w:hAnsi="Arial" w:cs="Arial"/>
          <w:sz w:val="24"/>
          <w:szCs w:val="24"/>
        </w:rPr>
        <w:t>e</w:t>
      </w:r>
      <w:r w:rsidR="003267A4" w:rsidRPr="0085593A">
        <w:rPr>
          <w:rFonts w:ascii="Arial" w:hAnsi="Arial" w:cs="Arial"/>
          <w:sz w:val="24"/>
          <w:szCs w:val="24"/>
        </w:rPr>
        <w:t xml:space="preserve"> the various models of </w:t>
      </w:r>
      <w:r w:rsidR="00505BA5" w:rsidRPr="0085593A">
        <w:rPr>
          <w:rFonts w:ascii="Arial" w:hAnsi="Arial" w:cs="Arial"/>
          <w:sz w:val="24"/>
          <w:szCs w:val="24"/>
        </w:rPr>
        <w:t>advocacy</w:t>
      </w:r>
      <w:r w:rsidR="00D2362A" w:rsidRPr="0085593A">
        <w:rPr>
          <w:rFonts w:ascii="Arial" w:hAnsi="Arial" w:cs="Arial"/>
          <w:sz w:val="24"/>
          <w:szCs w:val="24"/>
        </w:rPr>
        <w:t xml:space="preserve"> would enhance advocacy services.  The peak bodies would</w:t>
      </w:r>
      <w:r w:rsidR="00505BA5" w:rsidRPr="0085593A">
        <w:rPr>
          <w:rFonts w:ascii="Arial" w:hAnsi="Arial" w:cs="Arial"/>
          <w:sz w:val="24"/>
          <w:szCs w:val="24"/>
        </w:rPr>
        <w:t xml:space="preserve"> enhance</w:t>
      </w:r>
      <w:r w:rsidR="005A1E65" w:rsidRPr="0085593A">
        <w:rPr>
          <w:rFonts w:ascii="Arial" w:hAnsi="Arial" w:cs="Arial"/>
          <w:sz w:val="24"/>
          <w:szCs w:val="24"/>
        </w:rPr>
        <w:t xml:space="preserve"> professional development </w:t>
      </w:r>
      <w:r w:rsidR="00505BA5" w:rsidRPr="0085593A">
        <w:rPr>
          <w:rFonts w:ascii="Arial" w:hAnsi="Arial" w:cs="Arial"/>
          <w:sz w:val="24"/>
          <w:szCs w:val="24"/>
        </w:rPr>
        <w:t xml:space="preserve">for advocates/organisations and </w:t>
      </w:r>
      <w:r w:rsidR="00F63B3D" w:rsidRPr="0085593A">
        <w:rPr>
          <w:rFonts w:ascii="Arial" w:hAnsi="Arial" w:cs="Arial"/>
          <w:sz w:val="24"/>
          <w:szCs w:val="24"/>
        </w:rPr>
        <w:t>complement the end goal of equity of access to advocacy regardless of location.</w:t>
      </w:r>
      <w:r w:rsidR="00B27C68" w:rsidRPr="0085593A">
        <w:rPr>
          <w:rFonts w:ascii="Arial" w:hAnsi="Arial" w:cs="Arial"/>
          <w:sz w:val="24"/>
          <w:szCs w:val="24"/>
        </w:rPr>
        <w:t xml:space="preserve"> </w:t>
      </w:r>
      <w:r w:rsidR="00E15637">
        <w:rPr>
          <w:rFonts w:ascii="Arial" w:hAnsi="Arial" w:cs="Arial"/>
          <w:sz w:val="24"/>
          <w:szCs w:val="24"/>
        </w:rPr>
        <w:t>Peak bodies allow sector wide projects with the aim of improving advocacy services, such as developing mutually understood measurable outcomes, referral protocols and so on.</w:t>
      </w:r>
    </w:p>
    <w:p w:rsidR="005D03A7" w:rsidRPr="0085593A" w:rsidRDefault="001A31F1">
      <w:pPr>
        <w:rPr>
          <w:rFonts w:ascii="Arial" w:hAnsi="Arial" w:cs="Arial"/>
          <w:i/>
          <w:sz w:val="24"/>
          <w:szCs w:val="24"/>
          <w:u w:val="single"/>
        </w:rPr>
      </w:pPr>
      <w:r>
        <w:rPr>
          <w:rFonts w:ascii="Arial" w:hAnsi="Arial" w:cs="Arial"/>
          <w:i/>
          <w:sz w:val="24"/>
          <w:szCs w:val="24"/>
          <w:u w:val="single"/>
        </w:rPr>
        <w:lastRenderedPageBreak/>
        <w:t>There i</w:t>
      </w:r>
      <w:r w:rsidR="005D03A7" w:rsidRPr="0085593A">
        <w:rPr>
          <w:rFonts w:ascii="Arial" w:hAnsi="Arial" w:cs="Arial"/>
          <w:i/>
          <w:sz w:val="24"/>
          <w:szCs w:val="24"/>
          <w:u w:val="single"/>
        </w:rPr>
        <w:t>s no framework for shared planning or development for advocacy services between the jurisdictions across Australia.</w:t>
      </w:r>
    </w:p>
    <w:p w:rsidR="003267A4" w:rsidRPr="0085593A" w:rsidRDefault="00072175">
      <w:pPr>
        <w:rPr>
          <w:rFonts w:ascii="Arial" w:hAnsi="Arial" w:cs="Arial"/>
          <w:sz w:val="24"/>
          <w:szCs w:val="24"/>
        </w:rPr>
      </w:pPr>
      <w:r w:rsidRPr="0085593A">
        <w:rPr>
          <w:rFonts w:ascii="Arial" w:hAnsi="Arial" w:cs="Arial"/>
          <w:sz w:val="24"/>
          <w:szCs w:val="24"/>
        </w:rPr>
        <w:t>1.</w:t>
      </w:r>
      <w:r w:rsidR="00D2362A" w:rsidRPr="0085593A">
        <w:rPr>
          <w:rFonts w:ascii="Arial" w:hAnsi="Arial" w:cs="Arial"/>
          <w:sz w:val="24"/>
          <w:szCs w:val="24"/>
        </w:rPr>
        <w:t xml:space="preserve">3.2 </w:t>
      </w:r>
      <w:r w:rsidR="00B27C68" w:rsidRPr="0085593A">
        <w:rPr>
          <w:rFonts w:ascii="Arial" w:hAnsi="Arial" w:cs="Arial"/>
          <w:sz w:val="24"/>
          <w:szCs w:val="24"/>
        </w:rPr>
        <w:t xml:space="preserve">Allowance for </w:t>
      </w:r>
      <w:r w:rsidR="00B27C68" w:rsidRPr="0085593A">
        <w:rPr>
          <w:rFonts w:ascii="Arial" w:hAnsi="Arial" w:cs="Arial"/>
          <w:i/>
          <w:sz w:val="24"/>
          <w:szCs w:val="24"/>
          <w:u w:val="single"/>
        </w:rPr>
        <w:t>networking and planning</w:t>
      </w:r>
      <w:r w:rsidR="00B27C68" w:rsidRPr="0085593A">
        <w:rPr>
          <w:rFonts w:ascii="Arial" w:hAnsi="Arial" w:cs="Arial"/>
          <w:sz w:val="24"/>
          <w:szCs w:val="24"/>
        </w:rPr>
        <w:t xml:space="preserve"> </w:t>
      </w:r>
      <w:r w:rsidR="00505BA5" w:rsidRPr="0085593A">
        <w:rPr>
          <w:rFonts w:ascii="Arial" w:hAnsi="Arial" w:cs="Arial"/>
          <w:sz w:val="24"/>
          <w:szCs w:val="24"/>
        </w:rPr>
        <w:t xml:space="preserve">within the funding model </w:t>
      </w:r>
      <w:r w:rsidR="00B27C68" w:rsidRPr="0085593A">
        <w:rPr>
          <w:rFonts w:ascii="Arial" w:hAnsi="Arial" w:cs="Arial"/>
          <w:sz w:val="24"/>
          <w:szCs w:val="24"/>
        </w:rPr>
        <w:t xml:space="preserve">would </w:t>
      </w:r>
      <w:r w:rsidR="00D2362A" w:rsidRPr="0085593A">
        <w:rPr>
          <w:rFonts w:ascii="Arial" w:hAnsi="Arial" w:cs="Arial"/>
          <w:sz w:val="24"/>
          <w:szCs w:val="24"/>
        </w:rPr>
        <w:t xml:space="preserve">provide opportunities </w:t>
      </w:r>
      <w:r w:rsidRPr="0085593A">
        <w:rPr>
          <w:rFonts w:ascii="Arial" w:hAnsi="Arial" w:cs="Arial"/>
          <w:sz w:val="24"/>
          <w:szCs w:val="24"/>
        </w:rPr>
        <w:t xml:space="preserve">to </w:t>
      </w:r>
      <w:r w:rsidR="00505BA5" w:rsidRPr="0085593A">
        <w:rPr>
          <w:rFonts w:ascii="Arial" w:hAnsi="Arial" w:cs="Arial"/>
          <w:sz w:val="24"/>
          <w:szCs w:val="24"/>
        </w:rPr>
        <w:t>develop</w:t>
      </w:r>
      <w:r w:rsidR="00D2362A" w:rsidRPr="0085593A">
        <w:rPr>
          <w:rFonts w:ascii="Arial" w:hAnsi="Arial" w:cs="Arial"/>
          <w:sz w:val="24"/>
          <w:szCs w:val="24"/>
        </w:rPr>
        <w:t xml:space="preserve"> a more streamlined approach to advocacy.</w:t>
      </w:r>
      <w:r w:rsidR="00B27C68" w:rsidRPr="0085593A">
        <w:rPr>
          <w:rFonts w:ascii="Arial" w:hAnsi="Arial" w:cs="Arial"/>
          <w:sz w:val="24"/>
          <w:szCs w:val="24"/>
        </w:rPr>
        <w:t xml:space="preserve">  It is in the interest </w:t>
      </w:r>
      <w:r w:rsidR="007E4680" w:rsidRPr="0085593A">
        <w:rPr>
          <w:rFonts w:ascii="Arial" w:hAnsi="Arial" w:cs="Arial"/>
          <w:sz w:val="24"/>
          <w:szCs w:val="24"/>
        </w:rPr>
        <w:t>of people</w:t>
      </w:r>
      <w:r w:rsidR="00505BA5" w:rsidRPr="0085593A">
        <w:rPr>
          <w:rFonts w:ascii="Arial" w:hAnsi="Arial" w:cs="Arial"/>
          <w:sz w:val="24"/>
          <w:szCs w:val="24"/>
        </w:rPr>
        <w:t xml:space="preserve"> with disabilities</w:t>
      </w:r>
      <w:r w:rsidR="00E15637">
        <w:rPr>
          <w:rFonts w:ascii="Arial" w:hAnsi="Arial" w:cs="Arial"/>
          <w:sz w:val="24"/>
          <w:szCs w:val="24"/>
        </w:rPr>
        <w:t xml:space="preserve"> for advocates to have an efficient and accessible system</w:t>
      </w:r>
      <w:r w:rsidR="00B27C68" w:rsidRPr="0085593A">
        <w:rPr>
          <w:rFonts w:ascii="Arial" w:hAnsi="Arial" w:cs="Arial"/>
          <w:sz w:val="24"/>
          <w:szCs w:val="24"/>
        </w:rPr>
        <w:t>.</w:t>
      </w:r>
      <w:r w:rsidR="005A1E65" w:rsidRPr="0085593A">
        <w:rPr>
          <w:rFonts w:ascii="Arial" w:hAnsi="Arial" w:cs="Arial"/>
          <w:sz w:val="24"/>
          <w:szCs w:val="24"/>
        </w:rPr>
        <w:t xml:space="preserve">  </w:t>
      </w:r>
    </w:p>
    <w:p w:rsidR="00505BA5" w:rsidRPr="0085593A" w:rsidRDefault="00072175">
      <w:pPr>
        <w:rPr>
          <w:rFonts w:ascii="Arial" w:hAnsi="Arial" w:cs="Arial"/>
          <w:sz w:val="24"/>
          <w:szCs w:val="24"/>
        </w:rPr>
      </w:pPr>
      <w:r w:rsidRPr="0085593A">
        <w:rPr>
          <w:rFonts w:ascii="Arial" w:hAnsi="Arial" w:cs="Arial"/>
          <w:sz w:val="24"/>
          <w:szCs w:val="24"/>
        </w:rPr>
        <w:t>1</w:t>
      </w:r>
      <w:r w:rsidR="00D2362A" w:rsidRPr="0085593A">
        <w:rPr>
          <w:rFonts w:ascii="Arial" w:hAnsi="Arial" w:cs="Arial"/>
          <w:sz w:val="24"/>
          <w:szCs w:val="24"/>
        </w:rPr>
        <w:t>3</w:t>
      </w:r>
      <w:r w:rsidRPr="0085593A">
        <w:rPr>
          <w:rFonts w:ascii="Arial" w:hAnsi="Arial" w:cs="Arial"/>
          <w:sz w:val="24"/>
          <w:szCs w:val="24"/>
        </w:rPr>
        <w:t>.</w:t>
      </w:r>
      <w:r w:rsidR="00D2362A" w:rsidRPr="0085593A">
        <w:rPr>
          <w:rFonts w:ascii="Arial" w:hAnsi="Arial" w:cs="Arial"/>
          <w:sz w:val="24"/>
          <w:szCs w:val="24"/>
        </w:rPr>
        <w:t xml:space="preserve">3 </w:t>
      </w:r>
      <w:r w:rsidRPr="0085593A">
        <w:rPr>
          <w:rFonts w:ascii="Arial" w:hAnsi="Arial" w:cs="Arial"/>
          <w:i/>
          <w:sz w:val="24"/>
          <w:szCs w:val="24"/>
          <w:u w:val="single"/>
        </w:rPr>
        <w:t>Individuals requesting advocacy</w:t>
      </w:r>
      <w:r w:rsidR="004D6851" w:rsidRPr="0085593A">
        <w:rPr>
          <w:rFonts w:ascii="Arial" w:hAnsi="Arial" w:cs="Arial"/>
          <w:i/>
          <w:sz w:val="24"/>
          <w:szCs w:val="24"/>
          <w:u w:val="single"/>
        </w:rPr>
        <w:t xml:space="preserve"> will decide</w:t>
      </w:r>
      <w:r w:rsidR="004D6851" w:rsidRPr="0085593A">
        <w:rPr>
          <w:rFonts w:ascii="Arial" w:hAnsi="Arial" w:cs="Arial"/>
          <w:sz w:val="24"/>
          <w:szCs w:val="24"/>
        </w:rPr>
        <w:t xml:space="preserve"> on the </w:t>
      </w:r>
      <w:r w:rsidR="00D2362A" w:rsidRPr="0085593A">
        <w:rPr>
          <w:rFonts w:ascii="Arial" w:hAnsi="Arial" w:cs="Arial"/>
          <w:sz w:val="24"/>
          <w:szCs w:val="24"/>
        </w:rPr>
        <w:t xml:space="preserve">‘practice </w:t>
      </w:r>
      <w:r w:rsidR="004D6851" w:rsidRPr="0085593A">
        <w:rPr>
          <w:rFonts w:ascii="Arial" w:hAnsi="Arial" w:cs="Arial"/>
          <w:sz w:val="24"/>
          <w:szCs w:val="24"/>
        </w:rPr>
        <w:t xml:space="preserve">models </w:t>
      </w:r>
      <w:r w:rsidR="00D2362A" w:rsidRPr="0085593A">
        <w:rPr>
          <w:rFonts w:ascii="Arial" w:hAnsi="Arial" w:cs="Arial"/>
          <w:sz w:val="24"/>
          <w:szCs w:val="24"/>
        </w:rPr>
        <w:t>used by advocacy services’</w:t>
      </w:r>
      <w:r w:rsidR="004D6851" w:rsidRPr="0085593A">
        <w:rPr>
          <w:rFonts w:ascii="Arial" w:hAnsi="Arial" w:cs="Arial"/>
          <w:sz w:val="24"/>
          <w:szCs w:val="24"/>
        </w:rPr>
        <w:t xml:space="preserve"> that best suits the</w:t>
      </w:r>
      <w:r w:rsidRPr="0085593A">
        <w:rPr>
          <w:rFonts w:ascii="Arial" w:hAnsi="Arial" w:cs="Arial"/>
          <w:sz w:val="24"/>
          <w:szCs w:val="24"/>
        </w:rPr>
        <w:t>ir needs</w:t>
      </w:r>
      <w:r w:rsidR="004D6851" w:rsidRPr="0085593A">
        <w:rPr>
          <w:rFonts w:ascii="Arial" w:hAnsi="Arial" w:cs="Arial"/>
          <w:sz w:val="24"/>
          <w:szCs w:val="24"/>
        </w:rPr>
        <w:t xml:space="preserve">.  </w:t>
      </w:r>
    </w:p>
    <w:p w:rsidR="00E75678" w:rsidRPr="0085593A" w:rsidRDefault="00072175">
      <w:pPr>
        <w:rPr>
          <w:rFonts w:ascii="Arial" w:hAnsi="Arial" w:cs="Arial"/>
          <w:sz w:val="24"/>
          <w:szCs w:val="24"/>
        </w:rPr>
      </w:pPr>
      <w:r w:rsidRPr="0085593A">
        <w:rPr>
          <w:rFonts w:ascii="Arial" w:hAnsi="Arial" w:cs="Arial"/>
          <w:sz w:val="24"/>
          <w:szCs w:val="24"/>
        </w:rPr>
        <w:t>1.</w:t>
      </w:r>
      <w:r w:rsidR="00E75678" w:rsidRPr="0085593A">
        <w:rPr>
          <w:rFonts w:ascii="Arial" w:hAnsi="Arial" w:cs="Arial"/>
          <w:sz w:val="24"/>
          <w:szCs w:val="24"/>
        </w:rPr>
        <w:t xml:space="preserve">3.4 </w:t>
      </w:r>
      <w:r w:rsidR="00D2362A" w:rsidRPr="0085593A">
        <w:rPr>
          <w:rFonts w:ascii="Arial" w:hAnsi="Arial" w:cs="Arial"/>
          <w:sz w:val="24"/>
          <w:szCs w:val="24"/>
        </w:rPr>
        <w:t xml:space="preserve">Specialist </w:t>
      </w:r>
      <w:r w:rsidR="00F63B3D" w:rsidRPr="0085593A">
        <w:rPr>
          <w:rFonts w:ascii="Arial" w:hAnsi="Arial" w:cs="Arial"/>
          <w:sz w:val="24"/>
          <w:szCs w:val="24"/>
        </w:rPr>
        <w:t>agenc</w:t>
      </w:r>
      <w:r w:rsidR="00E75678" w:rsidRPr="0085593A">
        <w:rPr>
          <w:rFonts w:ascii="Arial" w:hAnsi="Arial" w:cs="Arial"/>
          <w:sz w:val="24"/>
          <w:szCs w:val="24"/>
        </w:rPr>
        <w:t>ies</w:t>
      </w:r>
      <w:r w:rsidR="00F63B3D" w:rsidRPr="0085593A">
        <w:rPr>
          <w:rFonts w:ascii="Arial" w:hAnsi="Arial" w:cs="Arial"/>
          <w:sz w:val="24"/>
          <w:szCs w:val="24"/>
        </w:rPr>
        <w:t xml:space="preserve"> ha</w:t>
      </w:r>
      <w:r w:rsidR="00D2362A" w:rsidRPr="0085593A">
        <w:rPr>
          <w:rFonts w:ascii="Arial" w:hAnsi="Arial" w:cs="Arial"/>
          <w:sz w:val="24"/>
          <w:szCs w:val="24"/>
        </w:rPr>
        <w:t>ve</w:t>
      </w:r>
      <w:r w:rsidR="00F63B3D" w:rsidRPr="0085593A">
        <w:rPr>
          <w:rFonts w:ascii="Arial" w:hAnsi="Arial" w:cs="Arial"/>
          <w:sz w:val="24"/>
          <w:szCs w:val="24"/>
        </w:rPr>
        <w:t xml:space="preserve"> </w:t>
      </w:r>
      <w:r w:rsidR="00E75678" w:rsidRPr="0085593A">
        <w:rPr>
          <w:rFonts w:ascii="Arial" w:hAnsi="Arial" w:cs="Arial"/>
          <w:i/>
          <w:sz w:val="24"/>
          <w:szCs w:val="24"/>
          <w:u w:val="single"/>
        </w:rPr>
        <w:t xml:space="preserve">proven </w:t>
      </w:r>
      <w:r w:rsidR="00F63B3D" w:rsidRPr="0085593A">
        <w:rPr>
          <w:rFonts w:ascii="Arial" w:hAnsi="Arial" w:cs="Arial"/>
          <w:i/>
          <w:sz w:val="24"/>
          <w:szCs w:val="24"/>
          <w:u w:val="single"/>
        </w:rPr>
        <w:t xml:space="preserve">means to </w:t>
      </w:r>
      <w:r w:rsidR="00D2362A" w:rsidRPr="0085593A">
        <w:rPr>
          <w:rFonts w:ascii="Arial" w:hAnsi="Arial" w:cs="Arial"/>
          <w:i/>
          <w:sz w:val="24"/>
          <w:szCs w:val="24"/>
          <w:u w:val="single"/>
        </w:rPr>
        <w:t>connect</w:t>
      </w:r>
      <w:r w:rsidR="00F63B3D" w:rsidRPr="0085593A">
        <w:rPr>
          <w:rFonts w:ascii="Arial" w:hAnsi="Arial" w:cs="Arial"/>
          <w:i/>
          <w:sz w:val="24"/>
          <w:szCs w:val="24"/>
          <w:u w:val="single"/>
        </w:rPr>
        <w:t xml:space="preserve"> with their communit</w:t>
      </w:r>
      <w:r w:rsidR="00AE7478">
        <w:rPr>
          <w:rFonts w:ascii="Arial" w:hAnsi="Arial" w:cs="Arial"/>
          <w:i/>
          <w:sz w:val="24"/>
          <w:szCs w:val="24"/>
          <w:u w:val="single"/>
        </w:rPr>
        <w:t>ies</w:t>
      </w:r>
      <w:r w:rsidR="00D2362A" w:rsidRPr="0085593A">
        <w:rPr>
          <w:rFonts w:ascii="Arial" w:hAnsi="Arial" w:cs="Arial"/>
          <w:sz w:val="24"/>
          <w:szCs w:val="24"/>
        </w:rPr>
        <w:t xml:space="preserve"> that </w:t>
      </w:r>
      <w:r w:rsidR="00E75678" w:rsidRPr="0085593A">
        <w:rPr>
          <w:rFonts w:ascii="Arial" w:hAnsi="Arial" w:cs="Arial"/>
          <w:sz w:val="24"/>
          <w:szCs w:val="24"/>
        </w:rPr>
        <w:t>have been developed over a</w:t>
      </w:r>
      <w:r w:rsidR="00D2362A" w:rsidRPr="0085593A">
        <w:rPr>
          <w:rFonts w:ascii="Arial" w:hAnsi="Arial" w:cs="Arial"/>
          <w:sz w:val="24"/>
          <w:szCs w:val="24"/>
        </w:rPr>
        <w:t xml:space="preserve"> long history of involvement</w:t>
      </w:r>
      <w:r w:rsidR="00F63B3D" w:rsidRPr="0085593A">
        <w:rPr>
          <w:rFonts w:ascii="Arial" w:hAnsi="Arial" w:cs="Arial"/>
          <w:sz w:val="24"/>
          <w:szCs w:val="24"/>
        </w:rPr>
        <w:t xml:space="preserve">.  </w:t>
      </w:r>
      <w:r w:rsidR="00A710E8" w:rsidRPr="0085593A">
        <w:rPr>
          <w:rFonts w:ascii="Arial" w:hAnsi="Arial" w:cs="Arial"/>
          <w:sz w:val="24"/>
          <w:szCs w:val="24"/>
        </w:rPr>
        <w:t>Th</w:t>
      </w:r>
      <w:r w:rsidR="00AE7478">
        <w:rPr>
          <w:rFonts w:ascii="Arial" w:hAnsi="Arial" w:cs="Arial"/>
          <w:sz w:val="24"/>
          <w:szCs w:val="24"/>
        </w:rPr>
        <w:t>e</w:t>
      </w:r>
      <w:r w:rsidR="00A710E8" w:rsidRPr="0085593A">
        <w:rPr>
          <w:rFonts w:ascii="Arial" w:hAnsi="Arial" w:cs="Arial"/>
          <w:sz w:val="24"/>
          <w:szCs w:val="24"/>
        </w:rPr>
        <w:t xml:space="preserve"> longevity of connection with their community is essential to be able to respond to the wide variety of needs.  </w:t>
      </w:r>
      <w:r w:rsidR="007D31CC" w:rsidRPr="0085593A">
        <w:rPr>
          <w:rFonts w:ascii="Arial" w:hAnsi="Arial" w:cs="Arial"/>
          <w:sz w:val="24"/>
          <w:szCs w:val="24"/>
        </w:rPr>
        <w:t xml:space="preserve">Communication Rights receives </w:t>
      </w:r>
      <w:r w:rsidR="00B715CF" w:rsidRPr="0085593A">
        <w:rPr>
          <w:rFonts w:ascii="Arial" w:hAnsi="Arial" w:cs="Arial"/>
          <w:sz w:val="24"/>
          <w:szCs w:val="24"/>
        </w:rPr>
        <w:t>referra</w:t>
      </w:r>
      <w:r w:rsidR="00B715CF">
        <w:rPr>
          <w:rFonts w:ascii="Arial" w:hAnsi="Arial" w:cs="Arial"/>
          <w:sz w:val="24"/>
          <w:szCs w:val="24"/>
        </w:rPr>
        <w:t>l</w:t>
      </w:r>
      <w:r w:rsidR="00B715CF" w:rsidRPr="0085593A">
        <w:rPr>
          <w:rFonts w:ascii="Arial" w:hAnsi="Arial" w:cs="Arial"/>
          <w:sz w:val="24"/>
          <w:szCs w:val="24"/>
        </w:rPr>
        <w:t>s</w:t>
      </w:r>
      <w:r w:rsidR="007D31CC" w:rsidRPr="0085593A">
        <w:rPr>
          <w:rFonts w:ascii="Arial" w:hAnsi="Arial" w:cs="Arial"/>
          <w:sz w:val="24"/>
          <w:szCs w:val="24"/>
        </w:rPr>
        <w:t xml:space="preserve"> from</w:t>
      </w:r>
      <w:r w:rsidR="00E75678" w:rsidRPr="0085593A">
        <w:rPr>
          <w:rFonts w:ascii="Arial" w:hAnsi="Arial" w:cs="Arial"/>
          <w:sz w:val="24"/>
          <w:szCs w:val="24"/>
        </w:rPr>
        <w:t xml:space="preserve"> service provision, governments, families</w:t>
      </w:r>
      <w:r w:rsidR="007D31CC" w:rsidRPr="0085593A">
        <w:rPr>
          <w:rFonts w:ascii="Arial" w:hAnsi="Arial" w:cs="Arial"/>
          <w:sz w:val="24"/>
          <w:szCs w:val="24"/>
        </w:rPr>
        <w:t>, community groups, including other advocacy groups,</w:t>
      </w:r>
      <w:r w:rsidR="00E75678" w:rsidRPr="0085593A">
        <w:rPr>
          <w:rFonts w:ascii="Arial" w:hAnsi="Arial" w:cs="Arial"/>
          <w:sz w:val="24"/>
          <w:szCs w:val="24"/>
        </w:rPr>
        <w:t xml:space="preserve"> and </w:t>
      </w:r>
      <w:r w:rsidR="00B715CF" w:rsidRPr="0085593A">
        <w:rPr>
          <w:rFonts w:ascii="Arial" w:hAnsi="Arial" w:cs="Arial"/>
          <w:sz w:val="24"/>
          <w:szCs w:val="24"/>
        </w:rPr>
        <w:t>self-</w:t>
      </w:r>
      <w:r w:rsidR="00B715CF">
        <w:rPr>
          <w:rFonts w:ascii="Arial" w:hAnsi="Arial" w:cs="Arial"/>
          <w:sz w:val="24"/>
          <w:szCs w:val="24"/>
        </w:rPr>
        <w:t>advocates</w:t>
      </w:r>
      <w:r w:rsidR="00AE7478">
        <w:rPr>
          <w:rFonts w:ascii="Arial" w:hAnsi="Arial" w:cs="Arial"/>
          <w:sz w:val="24"/>
          <w:szCs w:val="24"/>
        </w:rPr>
        <w:t xml:space="preserve"> with them </w:t>
      </w:r>
      <w:r w:rsidR="007E4680">
        <w:rPr>
          <w:rFonts w:ascii="Arial" w:hAnsi="Arial" w:cs="Arial"/>
          <w:sz w:val="24"/>
          <w:szCs w:val="24"/>
        </w:rPr>
        <w:t xml:space="preserve">having </w:t>
      </w:r>
      <w:r w:rsidR="007E4680" w:rsidRPr="0085593A">
        <w:rPr>
          <w:rFonts w:ascii="Arial" w:hAnsi="Arial" w:cs="Arial"/>
          <w:sz w:val="24"/>
          <w:szCs w:val="24"/>
        </w:rPr>
        <w:t>the</w:t>
      </w:r>
      <w:r w:rsidR="00E75678" w:rsidRPr="0085593A">
        <w:rPr>
          <w:rFonts w:ascii="Arial" w:hAnsi="Arial" w:cs="Arial"/>
          <w:sz w:val="24"/>
          <w:szCs w:val="24"/>
        </w:rPr>
        <w:t xml:space="preserve"> knowledge that the practice model and skills/expertise of the </w:t>
      </w:r>
      <w:r w:rsidR="00E573A9" w:rsidRPr="0085593A">
        <w:rPr>
          <w:rFonts w:ascii="Arial" w:hAnsi="Arial" w:cs="Arial"/>
          <w:sz w:val="24"/>
          <w:szCs w:val="24"/>
        </w:rPr>
        <w:t>advocate</w:t>
      </w:r>
      <w:r w:rsidR="00E75678" w:rsidRPr="0085593A">
        <w:rPr>
          <w:rFonts w:ascii="Arial" w:hAnsi="Arial" w:cs="Arial"/>
          <w:sz w:val="24"/>
          <w:szCs w:val="24"/>
        </w:rPr>
        <w:t xml:space="preserve"> best suits the needs of the person requesting the service. </w:t>
      </w:r>
    </w:p>
    <w:p w:rsidR="00F63B3D" w:rsidRPr="0085593A" w:rsidRDefault="00F63B3D">
      <w:pPr>
        <w:rPr>
          <w:rFonts w:ascii="Arial" w:hAnsi="Arial" w:cs="Arial"/>
          <w:sz w:val="24"/>
          <w:szCs w:val="24"/>
        </w:rPr>
      </w:pPr>
      <w:r w:rsidRPr="0085593A">
        <w:rPr>
          <w:rFonts w:ascii="Arial" w:hAnsi="Arial" w:cs="Arial"/>
          <w:sz w:val="24"/>
          <w:szCs w:val="24"/>
        </w:rPr>
        <w:t>Communication Rights</w:t>
      </w:r>
      <w:r w:rsidR="00566CAE">
        <w:rPr>
          <w:rFonts w:ascii="Arial" w:hAnsi="Arial" w:cs="Arial"/>
          <w:sz w:val="24"/>
          <w:szCs w:val="24"/>
        </w:rPr>
        <w:t xml:space="preserve"> and DDLS</w:t>
      </w:r>
      <w:r w:rsidRPr="0085593A">
        <w:rPr>
          <w:rFonts w:ascii="Arial" w:hAnsi="Arial" w:cs="Arial"/>
          <w:sz w:val="24"/>
          <w:szCs w:val="24"/>
        </w:rPr>
        <w:t xml:space="preserve"> use a number of options for people to contact the agency which includes:</w:t>
      </w:r>
    </w:p>
    <w:p w:rsidR="00505BA5" w:rsidRPr="0085593A" w:rsidRDefault="00505BA5" w:rsidP="00F63B3D">
      <w:pPr>
        <w:pStyle w:val="ListParagraph"/>
        <w:numPr>
          <w:ilvl w:val="0"/>
          <w:numId w:val="4"/>
        </w:numPr>
        <w:rPr>
          <w:rFonts w:ascii="Arial" w:hAnsi="Arial" w:cs="Arial"/>
          <w:sz w:val="24"/>
          <w:szCs w:val="24"/>
        </w:rPr>
      </w:pPr>
      <w:r w:rsidRPr="0085593A">
        <w:rPr>
          <w:rFonts w:ascii="Arial" w:hAnsi="Arial" w:cs="Arial"/>
          <w:sz w:val="24"/>
          <w:szCs w:val="24"/>
        </w:rPr>
        <w:t>1300 line</w:t>
      </w:r>
      <w:r w:rsidR="00AE7478">
        <w:rPr>
          <w:rFonts w:ascii="Arial" w:hAnsi="Arial" w:cs="Arial"/>
          <w:sz w:val="24"/>
          <w:szCs w:val="24"/>
        </w:rPr>
        <w:t>;</w:t>
      </w:r>
    </w:p>
    <w:p w:rsidR="00505BA5" w:rsidRPr="0085593A" w:rsidRDefault="00AE7478" w:rsidP="00F63B3D">
      <w:pPr>
        <w:pStyle w:val="ListParagraph"/>
        <w:numPr>
          <w:ilvl w:val="0"/>
          <w:numId w:val="4"/>
        </w:numPr>
        <w:rPr>
          <w:rFonts w:ascii="Arial" w:hAnsi="Arial" w:cs="Arial"/>
          <w:sz w:val="24"/>
          <w:szCs w:val="24"/>
        </w:rPr>
      </w:pPr>
      <w:r>
        <w:rPr>
          <w:rFonts w:ascii="Arial" w:hAnsi="Arial" w:cs="Arial"/>
          <w:sz w:val="24"/>
          <w:szCs w:val="24"/>
        </w:rPr>
        <w:t xml:space="preserve">National Relay Service; </w:t>
      </w:r>
    </w:p>
    <w:p w:rsidR="00505BA5" w:rsidRPr="0085593A" w:rsidRDefault="00505BA5" w:rsidP="00F63B3D">
      <w:pPr>
        <w:pStyle w:val="ListParagraph"/>
        <w:numPr>
          <w:ilvl w:val="0"/>
          <w:numId w:val="4"/>
        </w:numPr>
        <w:rPr>
          <w:rFonts w:ascii="Arial" w:hAnsi="Arial" w:cs="Arial"/>
          <w:sz w:val="24"/>
          <w:szCs w:val="24"/>
        </w:rPr>
      </w:pPr>
      <w:r w:rsidRPr="0085593A">
        <w:rPr>
          <w:rFonts w:ascii="Arial" w:hAnsi="Arial" w:cs="Arial"/>
          <w:sz w:val="24"/>
          <w:szCs w:val="24"/>
        </w:rPr>
        <w:t>Face-to-face;</w:t>
      </w:r>
    </w:p>
    <w:p w:rsidR="00F63B3D" w:rsidRPr="0085593A" w:rsidRDefault="00E75678" w:rsidP="00F63B3D">
      <w:pPr>
        <w:pStyle w:val="ListParagraph"/>
        <w:numPr>
          <w:ilvl w:val="0"/>
          <w:numId w:val="4"/>
        </w:numPr>
        <w:rPr>
          <w:rFonts w:ascii="Arial" w:hAnsi="Arial" w:cs="Arial"/>
          <w:sz w:val="24"/>
          <w:szCs w:val="24"/>
        </w:rPr>
      </w:pPr>
      <w:r w:rsidRPr="0085593A">
        <w:rPr>
          <w:rFonts w:ascii="Arial" w:hAnsi="Arial" w:cs="Arial"/>
          <w:sz w:val="24"/>
          <w:szCs w:val="24"/>
        </w:rPr>
        <w:t>O</w:t>
      </w:r>
      <w:r w:rsidR="00F63B3D" w:rsidRPr="0085593A">
        <w:rPr>
          <w:rFonts w:ascii="Arial" w:hAnsi="Arial" w:cs="Arial"/>
          <w:sz w:val="24"/>
          <w:szCs w:val="24"/>
        </w:rPr>
        <w:t>n-line</w:t>
      </w:r>
      <w:r w:rsidR="00505BA5" w:rsidRPr="0085593A">
        <w:rPr>
          <w:rFonts w:ascii="Arial" w:hAnsi="Arial" w:cs="Arial"/>
          <w:sz w:val="24"/>
          <w:szCs w:val="24"/>
        </w:rPr>
        <w:t xml:space="preserve"> platform</w:t>
      </w:r>
      <w:r w:rsidR="00A710E8" w:rsidRPr="0085593A">
        <w:rPr>
          <w:rFonts w:ascii="Arial" w:hAnsi="Arial" w:cs="Arial"/>
          <w:sz w:val="24"/>
          <w:szCs w:val="24"/>
        </w:rPr>
        <w:t>;</w:t>
      </w:r>
    </w:p>
    <w:p w:rsidR="00F63B3D" w:rsidRPr="0085593A" w:rsidRDefault="00E75678" w:rsidP="00F63B3D">
      <w:pPr>
        <w:pStyle w:val="ListParagraph"/>
        <w:numPr>
          <w:ilvl w:val="0"/>
          <w:numId w:val="4"/>
        </w:numPr>
        <w:rPr>
          <w:rFonts w:ascii="Arial" w:hAnsi="Arial" w:cs="Arial"/>
          <w:sz w:val="24"/>
          <w:szCs w:val="24"/>
        </w:rPr>
      </w:pPr>
      <w:r w:rsidRPr="0085593A">
        <w:rPr>
          <w:rFonts w:ascii="Arial" w:hAnsi="Arial" w:cs="Arial"/>
          <w:sz w:val="24"/>
          <w:szCs w:val="24"/>
        </w:rPr>
        <w:t>S</w:t>
      </w:r>
      <w:r w:rsidR="00F63B3D" w:rsidRPr="0085593A">
        <w:rPr>
          <w:rFonts w:ascii="Arial" w:hAnsi="Arial" w:cs="Arial"/>
          <w:sz w:val="24"/>
          <w:szCs w:val="24"/>
        </w:rPr>
        <w:t>ec</w:t>
      </w:r>
      <w:r w:rsidR="00A710E8" w:rsidRPr="0085593A">
        <w:rPr>
          <w:rFonts w:ascii="Arial" w:hAnsi="Arial" w:cs="Arial"/>
          <w:sz w:val="24"/>
          <w:szCs w:val="24"/>
        </w:rPr>
        <w:t>ondary consultation;</w:t>
      </w:r>
    </w:p>
    <w:p w:rsidR="00F63B3D" w:rsidRPr="0085593A" w:rsidRDefault="009A6034" w:rsidP="00183A6B">
      <w:pPr>
        <w:pStyle w:val="ListParagraph"/>
        <w:numPr>
          <w:ilvl w:val="0"/>
          <w:numId w:val="4"/>
        </w:numPr>
        <w:jc w:val="both"/>
        <w:rPr>
          <w:rFonts w:ascii="Arial" w:hAnsi="Arial" w:cs="Arial"/>
          <w:sz w:val="24"/>
          <w:szCs w:val="24"/>
        </w:rPr>
      </w:pPr>
      <w:r w:rsidRPr="0085593A">
        <w:rPr>
          <w:rFonts w:ascii="Arial" w:hAnsi="Arial" w:cs="Arial"/>
          <w:sz w:val="24"/>
          <w:szCs w:val="24"/>
        </w:rPr>
        <w:t>Unfunded</w:t>
      </w:r>
      <w:r w:rsidR="00566CAE">
        <w:rPr>
          <w:rFonts w:ascii="Arial" w:hAnsi="Arial" w:cs="Arial"/>
          <w:sz w:val="24"/>
          <w:szCs w:val="24"/>
        </w:rPr>
        <w:t>/funded</w:t>
      </w:r>
      <w:r w:rsidRPr="0085593A">
        <w:rPr>
          <w:rFonts w:ascii="Arial" w:hAnsi="Arial" w:cs="Arial"/>
          <w:sz w:val="24"/>
          <w:szCs w:val="24"/>
        </w:rPr>
        <w:t xml:space="preserve"> outreach</w:t>
      </w:r>
      <w:r w:rsidR="00F63B3D" w:rsidRPr="0085593A">
        <w:rPr>
          <w:rFonts w:ascii="Arial" w:hAnsi="Arial" w:cs="Arial"/>
          <w:sz w:val="24"/>
          <w:szCs w:val="24"/>
        </w:rPr>
        <w:t xml:space="preserve"> to link into </w:t>
      </w:r>
      <w:r w:rsidR="00566CAE">
        <w:rPr>
          <w:rFonts w:ascii="Arial" w:hAnsi="Arial" w:cs="Arial"/>
          <w:sz w:val="24"/>
          <w:szCs w:val="24"/>
        </w:rPr>
        <w:t>marginalised</w:t>
      </w:r>
      <w:r w:rsidR="00F63B3D" w:rsidRPr="0085593A">
        <w:rPr>
          <w:rFonts w:ascii="Arial" w:hAnsi="Arial" w:cs="Arial"/>
          <w:sz w:val="24"/>
          <w:szCs w:val="24"/>
        </w:rPr>
        <w:t xml:space="preserve"> people.</w:t>
      </w:r>
    </w:p>
    <w:p w:rsidR="00F63B3D" w:rsidRPr="0085593A" w:rsidRDefault="00E573A9">
      <w:pPr>
        <w:rPr>
          <w:rFonts w:ascii="Arial" w:hAnsi="Arial" w:cs="Arial"/>
          <w:sz w:val="24"/>
          <w:szCs w:val="24"/>
        </w:rPr>
      </w:pPr>
      <w:r w:rsidRPr="0085593A">
        <w:rPr>
          <w:rFonts w:ascii="Arial" w:hAnsi="Arial" w:cs="Arial"/>
          <w:sz w:val="24"/>
          <w:szCs w:val="24"/>
        </w:rPr>
        <w:t>Our advocacy</w:t>
      </w:r>
      <w:r w:rsidR="005A1E65" w:rsidRPr="0085593A">
        <w:rPr>
          <w:rFonts w:ascii="Arial" w:hAnsi="Arial" w:cs="Arial"/>
          <w:sz w:val="24"/>
          <w:szCs w:val="24"/>
        </w:rPr>
        <w:t xml:space="preserve"> services </w:t>
      </w:r>
      <w:r w:rsidR="005D03A7" w:rsidRPr="0085593A">
        <w:rPr>
          <w:rFonts w:ascii="Arial" w:hAnsi="Arial" w:cs="Arial"/>
          <w:sz w:val="24"/>
          <w:szCs w:val="24"/>
        </w:rPr>
        <w:t>are</w:t>
      </w:r>
      <w:r w:rsidR="005A1E65" w:rsidRPr="0085593A">
        <w:rPr>
          <w:rFonts w:ascii="Arial" w:hAnsi="Arial" w:cs="Arial"/>
          <w:sz w:val="24"/>
          <w:szCs w:val="24"/>
        </w:rPr>
        <w:t xml:space="preserve"> designed to enable people with a disability to </w:t>
      </w:r>
      <w:r w:rsidR="00E73833" w:rsidRPr="0085593A">
        <w:rPr>
          <w:rFonts w:ascii="Arial" w:hAnsi="Arial" w:cs="Arial"/>
          <w:sz w:val="24"/>
          <w:szCs w:val="24"/>
        </w:rPr>
        <w:t>increase control</w:t>
      </w:r>
      <w:r w:rsidR="00566CAE">
        <w:rPr>
          <w:rFonts w:ascii="Arial" w:hAnsi="Arial" w:cs="Arial"/>
          <w:sz w:val="24"/>
          <w:szCs w:val="24"/>
        </w:rPr>
        <w:t xml:space="preserve"> over their lives</w:t>
      </w:r>
      <w:r w:rsidR="005A1E65" w:rsidRPr="0085593A">
        <w:rPr>
          <w:rFonts w:ascii="Arial" w:hAnsi="Arial" w:cs="Arial"/>
          <w:sz w:val="24"/>
          <w:szCs w:val="24"/>
        </w:rPr>
        <w:t xml:space="preserve"> through the representatio</w:t>
      </w:r>
      <w:r w:rsidR="00CF0FBA" w:rsidRPr="0085593A">
        <w:rPr>
          <w:rFonts w:ascii="Arial" w:hAnsi="Arial" w:cs="Arial"/>
          <w:sz w:val="24"/>
          <w:szCs w:val="24"/>
        </w:rPr>
        <w:t>n of their interests and views.</w:t>
      </w:r>
    </w:p>
    <w:p w:rsidR="006446B0" w:rsidRPr="0085593A" w:rsidRDefault="005D03A7">
      <w:pPr>
        <w:rPr>
          <w:rFonts w:ascii="Arial" w:hAnsi="Arial" w:cs="Arial"/>
          <w:sz w:val="24"/>
          <w:szCs w:val="24"/>
        </w:rPr>
      </w:pPr>
      <w:r w:rsidRPr="0085593A">
        <w:rPr>
          <w:rFonts w:ascii="Arial" w:hAnsi="Arial" w:cs="Arial"/>
          <w:sz w:val="24"/>
          <w:szCs w:val="24"/>
        </w:rPr>
        <w:t xml:space="preserve">1.3.5 </w:t>
      </w:r>
      <w:r w:rsidR="00FF61B4" w:rsidRPr="0085593A">
        <w:rPr>
          <w:rFonts w:ascii="Arial" w:hAnsi="Arial" w:cs="Arial"/>
          <w:i/>
          <w:sz w:val="24"/>
          <w:szCs w:val="24"/>
          <w:u w:val="single"/>
        </w:rPr>
        <w:t>Funding of advocacy agencies is variable</w:t>
      </w:r>
      <w:r w:rsidR="00FF61B4" w:rsidRPr="0085593A">
        <w:rPr>
          <w:rFonts w:ascii="Arial" w:hAnsi="Arial" w:cs="Arial"/>
          <w:sz w:val="24"/>
          <w:szCs w:val="24"/>
        </w:rPr>
        <w:t xml:space="preserve">, and funding for many smaller agencies is </w:t>
      </w:r>
      <w:r w:rsidR="00566CAE">
        <w:rPr>
          <w:rFonts w:ascii="Arial" w:hAnsi="Arial" w:cs="Arial"/>
          <w:sz w:val="24"/>
          <w:szCs w:val="24"/>
        </w:rPr>
        <w:t>insufficient</w:t>
      </w:r>
      <w:r w:rsidR="00FF61B4" w:rsidRPr="0085593A">
        <w:rPr>
          <w:rFonts w:ascii="Arial" w:hAnsi="Arial" w:cs="Arial"/>
          <w:sz w:val="24"/>
          <w:szCs w:val="24"/>
        </w:rPr>
        <w:t xml:space="preserve"> to meet the full costs of running the</w:t>
      </w:r>
      <w:r w:rsidR="00566CAE">
        <w:rPr>
          <w:rFonts w:ascii="Arial" w:hAnsi="Arial" w:cs="Arial"/>
          <w:sz w:val="24"/>
          <w:szCs w:val="24"/>
        </w:rPr>
        <w:t>ir</w:t>
      </w:r>
      <w:r w:rsidR="00FF61B4" w:rsidRPr="0085593A">
        <w:rPr>
          <w:rFonts w:ascii="Arial" w:hAnsi="Arial" w:cs="Arial"/>
          <w:sz w:val="24"/>
          <w:szCs w:val="24"/>
        </w:rPr>
        <w:t xml:space="preserve"> service,  compromis</w:t>
      </w:r>
      <w:r w:rsidR="00566CAE">
        <w:rPr>
          <w:rFonts w:ascii="Arial" w:hAnsi="Arial" w:cs="Arial"/>
          <w:sz w:val="24"/>
          <w:szCs w:val="24"/>
        </w:rPr>
        <w:t>ing</w:t>
      </w:r>
      <w:r w:rsidR="00FF61B4" w:rsidRPr="0085593A">
        <w:rPr>
          <w:rFonts w:ascii="Arial" w:hAnsi="Arial" w:cs="Arial"/>
          <w:sz w:val="24"/>
          <w:szCs w:val="24"/>
        </w:rPr>
        <w:t xml:space="preserve"> their ability to provide effective services. It is apparent that funding from the Australian government and state and territory governments does not match the population distribution of people with disabilities.</w:t>
      </w:r>
    </w:p>
    <w:p w:rsidR="009936D0" w:rsidRPr="0085593A" w:rsidRDefault="00196226" w:rsidP="004F60DB">
      <w:pPr>
        <w:pBdr>
          <w:top w:val="single" w:sz="4" w:space="1" w:color="auto"/>
          <w:left w:val="single" w:sz="4" w:space="4" w:color="auto"/>
          <w:bottom w:val="single" w:sz="4" w:space="1" w:color="auto"/>
          <w:right w:val="single" w:sz="4" w:space="4" w:color="auto"/>
        </w:pBdr>
        <w:rPr>
          <w:rFonts w:ascii="Arial" w:hAnsi="Arial" w:cs="Arial"/>
          <w:sz w:val="24"/>
          <w:szCs w:val="24"/>
        </w:rPr>
      </w:pPr>
      <w:r w:rsidRPr="0085593A">
        <w:rPr>
          <w:rFonts w:ascii="Arial" w:hAnsi="Arial" w:cs="Arial"/>
          <w:sz w:val="24"/>
          <w:szCs w:val="24"/>
        </w:rPr>
        <w:t>2.1</w:t>
      </w:r>
      <w:r w:rsidR="00072175" w:rsidRPr="0085593A">
        <w:rPr>
          <w:rFonts w:ascii="Arial" w:hAnsi="Arial" w:cs="Arial"/>
          <w:sz w:val="24"/>
          <w:szCs w:val="24"/>
        </w:rPr>
        <w:t xml:space="preserve"> </w:t>
      </w:r>
      <w:r w:rsidR="009936D0" w:rsidRPr="0085593A">
        <w:rPr>
          <w:rFonts w:ascii="Arial" w:hAnsi="Arial" w:cs="Arial"/>
          <w:sz w:val="24"/>
          <w:szCs w:val="24"/>
        </w:rPr>
        <w:t>How do we improve access for:</w:t>
      </w:r>
      <w:r w:rsidR="004F60DB" w:rsidRPr="0085593A">
        <w:rPr>
          <w:rFonts w:ascii="Arial" w:hAnsi="Arial" w:cs="Arial"/>
          <w:sz w:val="24"/>
          <w:szCs w:val="24"/>
        </w:rPr>
        <w:t xml:space="preserve"> </w:t>
      </w:r>
    </w:p>
    <w:p w:rsidR="009936D0" w:rsidRPr="0085593A" w:rsidRDefault="009936D0" w:rsidP="004F60DB">
      <w:pPr>
        <w:pStyle w:val="NoSpacing"/>
        <w:numPr>
          <w:ilvl w:val="0"/>
          <w:numId w:val="3"/>
        </w:numPr>
        <w:pBdr>
          <w:top w:val="single" w:sz="4" w:space="1" w:color="auto"/>
          <w:left w:val="single" w:sz="4" w:space="4" w:color="auto"/>
          <w:bottom w:val="single" w:sz="4" w:space="1" w:color="auto"/>
          <w:right w:val="single" w:sz="4" w:space="4" w:color="auto"/>
        </w:pBdr>
        <w:rPr>
          <w:rFonts w:ascii="Arial" w:hAnsi="Arial" w:cs="Arial"/>
          <w:sz w:val="24"/>
          <w:szCs w:val="24"/>
        </w:rPr>
      </w:pPr>
      <w:r w:rsidRPr="0085593A">
        <w:rPr>
          <w:rFonts w:ascii="Arial" w:hAnsi="Arial" w:cs="Arial"/>
          <w:sz w:val="24"/>
          <w:szCs w:val="24"/>
        </w:rPr>
        <w:t>people with disability from Aboriginal and Torres Strait Islander communities and their families?</w:t>
      </w:r>
    </w:p>
    <w:p w:rsidR="009936D0" w:rsidRPr="0085593A" w:rsidRDefault="009936D0" w:rsidP="004F60DB">
      <w:pPr>
        <w:pStyle w:val="NoSpacing"/>
        <w:numPr>
          <w:ilvl w:val="0"/>
          <w:numId w:val="3"/>
        </w:numPr>
        <w:pBdr>
          <w:top w:val="single" w:sz="4" w:space="1" w:color="auto"/>
          <w:left w:val="single" w:sz="4" w:space="4" w:color="auto"/>
          <w:bottom w:val="single" w:sz="4" w:space="1" w:color="auto"/>
          <w:right w:val="single" w:sz="4" w:space="4" w:color="auto"/>
        </w:pBdr>
        <w:rPr>
          <w:rFonts w:ascii="Arial" w:hAnsi="Arial" w:cs="Arial"/>
          <w:sz w:val="24"/>
          <w:szCs w:val="24"/>
        </w:rPr>
      </w:pPr>
      <w:r w:rsidRPr="0085593A">
        <w:rPr>
          <w:rFonts w:ascii="Arial" w:hAnsi="Arial" w:cs="Arial"/>
          <w:sz w:val="24"/>
          <w:szCs w:val="24"/>
        </w:rPr>
        <w:t>people with disability from culturally and linguistically diverse communities and their families?</w:t>
      </w:r>
    </w:p>
    <w:p w:rsidR="009936D0" w:rsidRPr="0085593A" w:rsidRDefault="009936D0" w:rsidP="004F60DB">
      <w:pPr>
        <w:pStyle w:val="NoSpacing"/>
        <w:numPr>
          <w:ilvl w:val="0"/>
          <w:numId w:val="3"/>
        </w:numPr>
        <w:pBdr>
          <w:top w:val="single" w:sz="4" w:space="1" w:color="auto"/>
          <w:left w:val="single" w:sz="4" w:space="4" w:color="auto"/>
          <w:bottom w:val="single" w:sz="4" w:space="1" w:color="auto"/>
          <w:right w:val="single" w:sz="4" w:space="4" w:color="auto"/>
        </w:pBdr>
        <w:rPr>
          <w:rFonts w:ascii="Arial" w:hAnsi="Arial" w:cs="Arial"/>
          <w:sz w:val="24"/>
          <w:szCs w:val="24"/>
        </w:rPr>
      </w:pPr>
      <w:r w:rsidRPr="0085593A">
        <w:rPr>
          <w:rFonts w:ascii="Arial" w:hAnsi="Arial" w:cs="Arial"/>
          <w:sz w:val="24"/>
          <w:szCs w:val="24"/>
        </w:rPr>
        <w:t>people with disability in rural, regional and remote locations?</w:t>
      </w:r>
    </w:p>
    <w:p w:rsidR="009936D0" w:rsidRPr="0085593A" w:rsidRDefault="009936D0" w:rsidP="004F60DB">
      <w:pPr>
        <w:pStyle w:val="NoSpacing"/>
        <w:numPr>
          <w:ilvl w:val="0"/>
          <w:numId w:val="3"/>
        </w:numPr>
        <w:pBdr>
          <w:top w:val="single" w:sz="4" w:space="1" w:color="auto"/>
          <w:left w:val="single" w:sz="4" w:space="4" w:color="auto"/>
          <w:bottom w:val="single" w:sz="4" w:space="1" w:color="auto"/>
          <w:right w:val="single" w:sz="4" w:space="4" w:color="auto"/>
        </w:pBdr>
        <w:rPr>
          <w:rFonts w:ascii="Arial" w:hAnsi="Arial" w:cs="Arial"/>
          <w:sz w:val="24"/>
          <w:szCs w:val="24"/>
        </w:rPr>
      </w:pPr>
      <w:r w:rsidRPr="0085593A">
        <w:rPr>
          <w:rFonts w:ascii="Arial" w:hAnsi="Arial" w:cs="Arial"/>
          <w:sz w:val="24"/>
          <w:szCs w:val="24"/>
        </w:rPr>
        <w:lastRenderedPageBreak/>
        <w:t>people who are very socially isolated including those with communication difficulties and those in institutional care?</w:t>
      </w:r>
    </w:p>
    <w:p w:rsidR="009936D0" w:rsidRPr="0085593A" w:rsidRDefault="009936D0" w:rsidP="004F60DB">
      <w:pPr>
        <w:rPr>
          <w:rFonts w:ascii="Arial" w:hAnsi="Arial" w:cs="Arial"/>
          <w:sz w:val="24"/>
          <w:szCs w:val="24"/>
        </w:rPr>
      </w:pPr>
    </w:p>
    <w:p w:rsidR="00EA0B8D" w:rsidRPr="0085593A" w:rsidRDefault="00EC7D4A" w:rsidP="009936D0">
      <w:pPr>
        <w:rPr>
          <w:rFonts w:ascii="Arial" w:hAnsi="Arial" w:cs="Arial"/>
          <w:sz w:val="24"/>
          <w:szCs w:val="24"/>
        </w:rPr>
      </w:pPr>
      <w:r w:rsidRPr="0085593A">
        <w:rPr>
          <w:rFonts w:ascii="Arial" w:hAnsi="Arial" w:cs="Arial"/>
          <w:sz w:val="24"/>
          <w:szCs w:val="24"/>
        </w:rPr>
        <w:t>2.1</w:t>
      </w:r>
      <w:r w:rsidR="00BC1840" w:rsidRPr="0085593A">
        <w:rPr>
          <w:rFonts w:ascii="Arial" w:hAnsi="Arial" w:cs="Arial"/>
          <w:sz w:val="24"/>
          <w:szCs w:val="24"/>
        </w:rPr>
        <w:t xml:space="preserve">.1 </w:t>
      </w:r>
      <w:r w:rsidR="00BC1840" w:rsidRPr="0085593A">
        <w:rPr>
          <w:rFonts w:ascii="Arial" w:hAnsi="Arial" w:cs="Arial"/>
          <w:i/>
          <w:sz w:val="24"/>
          <w:szCs w:val="24"/>
          <w:u w:val="single"/>
        </w:rPr>
        <w:t xml:space="preserve">Specialist </w:t>
      </w:r>
      <w:r w:rsidR="004F60DB" w:rsidRPr="0085593A">
        <w:rPr>
          <w:rFonts w:ascii="Arial" w:hAnsi="Arial" w:cs="Arial"/>
          <w:i/>
          <w:sz w:val="24"/>
          <w:szCs w:val="24"/>
          <w:u w:val="single"/>
        </w:rPr>
        <w:t xml:space="preserve">advocacy </w:t>
      </w:r>
      <w:r w:rsidR="00BC1840" w:rsidRPr="0085593A">
        <w:rPr>
          <w:rFonts w:ascii="Arial" w:hAnsi="Arial" w:cs="Arial"/>
          <w:i/>
          <w:sz w:val="24"/>
          <w:szCs w:val="24"/>
          <w:u w:val="single"/>
        </w:rPr>
        <w:t xml:space="preserve">agencies have the skills and expertise to </w:t>
      </w:r>
      <w:r w:rsidR="00780A7A" w:rsidRPr="0085593A">
        <w:rPr>
          <w:rFonts w:ascii="Arial" w:hAnsi="Arial" w:cs="Arial"/>
          <w:i/>
          <w:sz w:val="24"/>
          <w:szCs w:val="24"/>
          <w:u w:val="single"/>
        </w:rPr>
        <w:t>respond to the</w:t>
      </w:r>
      <w:r w:rsidR="00BC1840" w:rsidRPr="0085593A">
        <w:rPr>
          <w:rFonts w:ascii="Arial" w:hAnsi="Arial" w:cs="Arial"/>
          <w:i/>
          <w:sz w:val="24"/>
          <w:szCs w:val="24"/>
          <w:u w:val="single"/>
        </w:rPr>
        <w:t xml:space="preserve"> needs of the community they represent</w:t>
      </w:r>
      <w:r w:rsidR="00BC1840" w:rsidRPr="0085593A">
        <w:rPr>
          <w:rFonts w:ascii="Arial" w:hAnsi="Arial" w:cs="Arial"/>
          <w:sz w:val="24"/>
          <w:szCs w:val="24"/>
        </w:rPr>
        <w:t xml:space="preserve"> (including all those </w:t>
      </w:r>
      <w:r w:rsidR="00780A7A" w:rsidRPr="0085593A">
        <w:rPr>
          <w:rFonts w:ascii="Arial" w:hAnsi="Arial" w:cs="Arial"/>
          <w:sz w:val="24"/>
          <w:szCs w:val="24"/>
        </w:rPr>
        <w:t xml:space="preserve">groups </w:t>
      </w:r>
      <w:r w:rsidR="00BC1840" w:rsidRPr="0085593A">
        <w:rPr>
          <w:rFonts w:ascii="Arial" w:hAnsi="Arial" w:cs="Arial"/>
          <w:sz w:val="24"/>
          <w:szCs w:val="24"/>
        </w:rPr>
        <w:t xml:space="preserve">above). </w:t>
      </w:r>
      <w:r w:rsidR="00A81D62">
        <w:rPr>
          <w:rFonts w:ascii="Arial" w:hAnsi="Arial" w:cs="Arial"/>
          <w:sz w:val="24"/>
          <w:szCs w:val="24"/>
        </w:rPr>
        <w:t>Strong p</w:t>
      </w:r>
      <w:r w:rsidR="00566CAE">
        <w:rPr>
          <w:rFonts w:ascii="Arial" w:hAnsi="Arial" w:cs="Arial"/>
          <w:sz w:val="24"/>
          <w:szCs w:val="24"/>
        </w:rPr>
        <w:t xml:space="preserve">artnerships between specialised </w:t>
      </w:r>
      <w:r w:rsidR="00A81D62">
        <w:rPr>
          <w:rFonts w:ascii="Arial" w:hAnsi="Arial" w:cs="Arial"/>
          <w:sz w:val="24"/>
          <w:szCs w:val="24"/>
        </w:rPr>
        <w:t xml:space="preserve">advocacy </w:t>
      </w:r>
      <w:r w:rsidR="00566CAE">
        <w:rPr>
          <w:rFonts w:ascii="Arial" w:hAnsi="Arial" w:cs="Arial"/>
          <w:sz w:val="24"/>
          <w:szCs w:val="24"/>
        </w:rPr>
        <w:t>agencies overcome these barriers, however the time and effort to put into meaningful partnerships where training and knowledge is regularly exchanged, requires resources.</w:t>
      </w:r>
      <w:r w:rsidR="00BC1840" w:rsidRPr="0085593A">
        <w:rPr>
          <w:rFonts w:ascii="Arial" w:hAnsi="Arial" w:cs="Arial"/>
          <w:sz w:val="24"/>
          <w:szCs w:val="24"/>
        </w:rPr>
        <w:t xml:space="preserve"> </w:t>
      </w:r>
      <w:r w:rsidR="00810141" w:rsidRPr="0085593A">
        <w:rPr>
          <w:rFonts w:ascii="Arial" w:hAnsi="Arial" w:cs="Arial"/>
          <w:sz w:val="24"/>
          <w:szCs w:val="24"/>
        </w:rPr>
        <w:t>Within the specialist agencies research/</w:t>
      </w:r>
      <w:r w:rsidR="00780A7A" w:rsidRPr="0085593A">
        <w:rPr>
          <w:rFonts w:ascii="Arial" w:hAnsi="Arial" w:cs="Arial"/>
          <w:sz w:val="24"/>
          <w:szCs w:val="24"/>
        </w:rPr>
        <w:t xml:space="preserve">knowledge/expertise has been developed over many years of working </w:t>
      </w:r>
      <w:r w:rsidR="00810141" w:rsidRPr="0085593A">
        <w:rPr>
          <w:rFonts w:ascii="Arial" w:hAnsi="Arial" w:cs="Arial"/>
          <w:sz w:val="24"/>
          <w:szCs w:val="24"/>
        </w:rPr>
        <w:t>and engaging with</w:t>
      </w:r>
      <w:r w:rsidR="00780A7A" w:rsidRPr="0085593A">
        <w:rPr>
          <w:rFonts w:ascii="Arial" w:hAnsi="Arial" w:cs="Arial"/>
          <w:sz w:val="24"/>
          <w:szCs w:val="24"/>
        </w:rPr>
        <w:t xml:space="preserve"> their community</w:t>
      </w:r>
      <w:r w:rsidR="00810141" w:rsidRPr="0085593A">
        <w:rPr>
          <w:rFonts w:ascii="Arial" w:hAnsi="Arial" w:cs="Arial"/>
          <w:sz w:val="24"/>
          <w:szCs w:val="24"/>
        </w:rPr>
        <w:t xml:space="preserve">.  Further, strong networks have been established with </w:t>
      </w:r>
      <w:r w:rsidR="00EA0B8D" w:rsidRPr="0085593A">
        <w:rPr>
          <w:rFonts w:ascii="Arial" w:hAnsi="Arial" w:cs="Arial"/>
          <w:sz w:val="24"/>
          <w:szCs w:val="24"/>
        </w:rPr>
        <w:t>professionals</w:t>
      </w:r>
      <w:r w:rsidR="00810141" w:rsidRPr="0085593A">
        <w:rPr>
          <w:rFonts w:ascii="Arial" w:hAnsi="Arial" w:cs="Arial"/>
          <w:sz w:val="24"/>
          <w:szCs w:val="24"/>
        </w:rPr>
        <w:t xml:space="preserve"> and </w:t>
      </w:r>
      <w:r w:rsidR="00EA0B8D" w:rsidRPr="0085593A">
        <w:rPr>
          <w:rFonts w:ascii="Arial" w:hAnsi="Arial" w:cs="Arial"/>
          <w:sz w:val="24"/>
          <w:szCs w:val="24"/>
        </w:rPr>
        <w:t xml:space="preserve">service providers </w:t>
      </w:r>
      <w:r w:rsidR="00810141" w:rsidRPr="0085593A">
        <w:rPr>
          <w:rFonts w:ascii="Arial" w:hAnsi="Arial" w:cs="Arial"/>
          <w:sz w:val="24"/>
          <w:szCs w:val="24"/>
        </w:rPr>
        <w:t xml:space="preserve">to ensure easier access </w:t>
      </w:r>
      <w:r w:rsidR="005D5033" w:rsidRPr="0085593A">
        <w:rPr>
          <w:rFonts w:ascii="Arial" w:hAnsi="Arial" w:cs="Arial"/>
          <w:sz w:val="24"/>
          <w:szCs w:val="24"/>
        </w:rPr>
        <w:t>for</w:t>
      </w:r>
      <w:r w:rsidR="00810141" w:rsidRPr="0085593A">
        <w:rPr>
          <w:rFonts w:ascii="Arial" w:hAnsi="Arial" w:cs="Arial"/>
          <w:sz w:val="24"/>
          <w:szCs w:val="24"/>
        </w:rPr>
        <w:t xml:space="preserve"> isolated clients</w:t>
      </w:r>
      <w:r w:rsidR="002310A4" w:rsidRPr="0085593A">
        <w:rPr>
          <w:rFonts w:ascii="Arial" w:hAnsi="Arial" w:cs="Arial"/>
          <w:sz w:val="24"/>
          <w:szCs w:val="24"/>
        </w:rPr>
        <w:t xml:space="preserve"> or for those who are in crisis (abused).</w:t>
      </w:r>
      <w:r w:rsidR="00780A7A" w:rsidRPr="0085593A">
        <w:rPr>
          <w:rFonts w:ascii="Arial" w:hAnsi="Arial" w:cs="Arial"/>
          <w:sz w:val="24"/>
          <w:szCs w:val="24"/>
        </w:rPr>
        <w:t xml:space="preserve">  </w:t>
      </w:r>
      <w:r w:rsidR="005D5033" w:rsidRPr="0085593A">
        <w:rPr>
          <w:rFonts w:ascii="Arial" w:hAnsi="Arial" w:cs="Arial"/>
          <w:sz w:val="24"/>
          <w:szCs w:val="24"/>
        </w:rPr>
        <w:t>M</w:t>
      </w:r>
      <w:r w:rsidR="00780A7A" w:rsidRPr="0085593A">
        <w:rPr>
          <w:rFonts w:ascii="Arial" w:hAnsi="Arial" w:cs="Arial"/>
          <w:sz w:val="24"/>
          <w:szCs w:val="24"/>
        </w:rPr>
        <w:t xml:space="preserve">any of the groups </w:t>
      </w:r>
      <w:r w:rsidR="00EA0B8D" w:rsidRPr="0085593A">
        <w:rPr>
          <w:rFonts w:ascii="Arial" w:hAnsi="Arial" w:cs="Arial"/>
          <w:sz w:val="24"/>
          <w:szCs w:val="24"/>
        </w:rPr>
        <w:t xml:space="preserve">mentioned above </w:t>
      </w:r>
      <w:r w:rsidR="00780A7A" w:rsidRPr="0085593A">
        <w:rPr>
          <w:rFonts w:ascii="Arial" w:hAnsi="Arial" w:cs="Arial"/>
          <w:sz w:val="24"/>
          <w:szCs w:val="24"/>
        </w:rPr>
        <w:t>do not access generalist advocacy services</w:t>
      </w:r>
      <w:r w:rsidR="00810141" w:rsidRPr="0085593A">
        <w:rPr>
          <w:rFonts w:ascii="Arial" w:hAnsi="Arial" w:cs="Arial"/>
          <w:sz w:val="24"/>
          <w:szCs w:val="24"/>
        </w:rPr>
        <w:t xml:space="preserve"> because </w:t>
      </w:r>
      <w:r w:rsidR="00EA0B8D" w:rsidRPr="0085593A">
        <w:rPr>
          <w:rFonts w:ascii="Arial" w:hAnsi="Arial" w:cs="Arial"/>
          <w:sz w:val="24"/>
          <w:szCs w:val="24"/>
        </w:rPr>
        <w:t>they a</w:t>
      </w:r>
      <w:r w:rsidR="00780A7A" w:rsidRPr="0085593A">
        <w:rPr>
          <w:rFonts w:ascii="Arial" w:hAnsi="Arial" w:cs="Arial"/>
          <w:sz w:val="24"/>
          <w:szCs w:val="24"/>
        </w:rPr>
        <w:t xml:space="preserve">re reliant </w:t>
      </w:r>
      <w:r w:rsidR="005D5033" w:rsidRPr="0085593A">
        <w:rPr>
          <w:rFonts w:ascii="Arial" w:hAnsi="Arial" w:cs="Arial"/>
          <w:sz w:val="24"/>
          <w:szCs w:val="24"/>
        </w:rPr>
        <w:t>on</w:t>
      </w:r>
      <w:r w:rsidR="00780A7A" w:rsidRPr="0085593A">
        <w:rPr>
          <w:rFonts w:ascii="Arial" w:hAnsi="Arial" w:cs="Arial"/>
          <w:sz w:val="24"/>
          <w:szCs w:val="24"/>
        </w:rPr>
        <w:t xml:space="preserve"> </w:t>
      </w:r>
      <w:r w:rsidR="00EA0B8D" w:rsidRPr="0085593A">
        <w:rPr>
          <w:rFonts w:ascii="Arial" w:hAnsi="Arial" w:cs="Arial"/>
          <w:sz w:val="24"/>
          <w:szCs w:val="24"/>
        </w:rPr>
        <w:t>the</w:t>
      </w:r>
      <w:r w:rsidR="00780A7A" w:rsidRPr="0085593A">
        <w:rPr>
          <w:rFonts w:ascii="Arial" w:hAnsi="Arial" w:cs="Arial"/>
          <w:sz w:val="24"/>
          <w:szCs w:val="24"/>
        </w:rPr>
        <w:t xml:space="preserve"> knowledge</w:t>
      </w:r>
      <w:r w:rsidR="00EA0B8D" w:rsidRPr="0085593A">
        <w:rPr>
          <w:rFonts w:ascii="Arial" w:hAnsi="Arial" w:cs="Arial"/>
          <w:sz w:val="24"/>
          <w:szCs w:val="24"/>
        </w:rPr>
        <w:t xml:space="preserve"> base built up by </w:t>
      </w:r>
      <w:r w:rsidR="002310A4" w:rsidRPr="0085593A">
        <w:rPr>
          <w:rFonts w:ascii="Arial" w:hAnsi="Arial" w:cs="Arial"/>
          <w:sz w:val="24"/>
          <w:szCs w:val="24"/>
        </w:rPr>
        <w:t>specialist</w:t>
      </w:r>
      <w:r w:rsidR="00EA0B8D" w:rsidRPr="0085593A">
        <w:rPr>
          <w:rFonts w:ascii="Arial" w:hAnsi="Arial" w:cs="Arial"/>
          <w:sz w:val="24"/>
          <w:szCs w:val="24"/>
        </w:rPr>
        <w:t xml:space="preserve"> agenc</w:t>
      </w:r>
      <w:r w:rsidR="00566CAE">
        <w:rPr>
          <w:rFonts w:ascii="Arial" w:hAnsi="Arial" w:cs="Arial"/>
          <w:sz w:val="24"/>
          <w:szCs w:val="24"/>
        </w:rPr>
        <w:t>ies</w:t>
      </w:r>
      <w:r w:rsidR="00EA0B8D" w:rsidRPr="0085593A">
        <w:rPr>
          <w:rFonts w:ascii="Arial" w:hAnsi="Arial" w:cs="Arial"/>
          <w:sz w:val="24"/>
          <w:szCs w:val="24"/>
        </w:rPr>
        <w:t xml:space="preserve"> </w:t>
      </w:r>
      <w:r w:rsidR="002310A4" w:rsidRPr="0085593A">
        <w:rPr>
          <w:rFonts w:ascii="Arial" w:hAnsi="Arial" w:cs="Arial"/>
          <w:sz w:val="24"/>
          <w:szCs w:val="24"/>
        </w:rPr>
        <w:t>to</w:t>
      </w:r>
      <w:r w:rsidR="00EA0B8D" w:rsidRPr="0085593A">
        <w:rPr>
          <w:rFonts w:ascii="Arial" w:hAnsi="Arial" w:cs="Arial"/>
          <w:sz w:val="24"/>
          <w:szCs w:val="24"/>
        </w:rPr>
        <w:t xml:space="preserve"> </w:t>
      </w:r>
      <w:r w:rsidR="007E4680" w:rsidRPr="0085593A">
        <w:rPr>
          <w:rFonts w:ascii="Arial" w:hAnsi="Arial" w:cs="Arial"/>
          <w:sz w:val="24"/>
          <w:szCs w:val="24"/>
        </w:rPr>
        <w:t>facilitate their</w:t>
      </w:r>
      <w:r w:rsidR="00EA0B8D" w:rsidRPr="0085593A">
        <w:rPr>
          <w:rFonts w:ascii="Arial" w:hAnsi="Arial" w:cs="Arial"/>
          <w:sz w:val="24"/>
          <w:szCs w:val="24"/>
        </w:rPr>
        <w:t xml:space="preserve"> voice to be heard</w:t>
      </w:r>
      <w:r w:rsidR="00566CAE">
        <w:rPr>
          <w:rFonts w:ascii="Arial" w:hAnsi="Arial" w:cs="Arial"/>
          <w:sz w:val="24"/>
          <w:szCs w:val="24"/>
        </w:rPr>
        <w:t xml:space="preserve"> effectively and efficiently</w:t>
      </w:r>
      <w:r w:rsidR="00EA0B8D" w:rsidRPr="0085593A">
        <w:rPr>
          <w:rFonts w:ascii="Arial" w:hAnsi="Arial" w:cs="Arial"/>
          <w:sz w:val="24"/>
          <w:szCs w:val="24"/>
        </w:rPr>
        <w:t>.</w:t>
      </w:r>
      <w:r w:rsidR="00566CAE">
        <w:rPr>
          <w:rFonts w:ascii="Arial" w:hAnsi="Arial" w:cs="Arial"/>
          <w:sz w:val="24"/>
          <w:szCs w:val="24"/>
        </w:rPr>
        <w:t xml:space="preserve"> Generalist advocacy services do not always have the relevant skills.</w:t>
      </w:r>
      <w:r w:rsidR="00780A7A" w:rsidRPr="0085593A">
        <w:rPr>
          <w:rFonts w:ascii="Arial" w:hAnsi="Arial" w:cs="Arial"/>
          <w:sz w:val="24"/>
          <w:szCs w:val="24"/>
        </w:rPr>
        <w:t xml:space="preserve"> </w:t>
      </w:r>
    </w:p>
    <w:p w:rsidR="00070A1D" w:rsidRPr="0085593A" w:rsidRDefault="00EC7D4A" w:rsidP="009936D0">
      <w:pPr>
        <w:rPr>
          <w:rFonts w:ascii="Arial" w:hAnsi="Arial" w:cs="Arial"/>
          <w:sz w:val="24"/>
          <w:szCs w:val="24"/>
        </w:rPr>
      </w:pPr>
      <w:r w:rsidRPr="0085593A">
        <w:rPr>
          <w:rFonts w:ascii="Arial" w:hAnsi="Arial" w:cs="Arial"/>
          <w:sz w:val="24"/>
          <w:szCs w:val="24"/>
        </w:rPr>
        <w:t xml:space="preserve">2.1.2 </w:t>
      </w:r>
      <w:r w:rsidR="00BC1840" w:rsidRPr="0085593A">
        <w:rPr>
          <w:rFonts w:ascii="Arial" w:hAnsi="Arial" w:cs="Arial"/>
          <w:sz w:val="24"/>
          <w:szCs w:val="24"/>
        </w:rPr>
        <w:t>For many of the groups above</w:t>
      </w:r>
      <w:r w:rsidR="00566CAE">
        <w:rPr>
          <w:rFonts w:ascii="Arial" w:hAnsi="Arial" w:cs="Arial"/>
          <w:sz w:val="24"/>
          <w:szCs w:val="24"/>
        </w:rPr>
        <w:t>,</w:t>
      </w:r>
      <w:r w:rsidR="00BC1840" w:rsidRPr="0085593A">
        <w:rPr>
          <w:rFonts w:ascii="Arial" w:hAnsi="Arial" w:cs="Arial"/>
          <w:sz w:val="24"/>
          <w:szCs w:val="24"/>
        </w:rPr>
        <w:t xml:space="preserve"> </w:t>
      </w:r>
      <w:r w:rsidR="00810141" w:rsidRPr="0085593A">
        <w:rPr>
          <w:rFonts w:ascii="Arial" w:hAnsi="Arial" w:cs="Arial"/>
          <w:sz w:val="24"/>
          <w:szCs w:val="24"/>
        </w:rPr>
        <w:t xml:space="preserve">the </w:t>
      </w:r>
      <w:r w:rsidR="00BC1840" w:rsidRPr="0085593A">
        <w:rPr>
          <w:rFonts w:ascii="Arial" w:hAnsi="Arial" w:cs="Arial"/>
          <w:sz w:val="24"/>
          <w:szCs w:val="24"/>
        </w:rPr>
        <w:t xml:space="preserve">specialist knowledge of the advocate supports the individual to have a </w:t>
      </w:r>
      <w:r w:rsidR="004F60DB" w:rsidRPr="0085593A">
        <w:rPr>
          <w:rFonts w:ascii="Arial" w:hAnsi="Arial" w:cs="Arial"/>
          <w:sz w:val="24"/>
          <w:szCs w:val="24"/>
        </w:rPr>
        <w:t>voice in the type of service they receive</w:t>
      </w:r>
      <w:r w:rsidR="00070A1D" w:rsidRPr="0085593A">
        <w:rPr>
          <w:rFonts w:ascii="Arial" w:hAnsi="Arial" w:cs="Arial"/>
          <w:sz w:val="24"/>
          <w:szCs w:val="24"/>
        </w:rPr>
        <w:t>,</w:t>
      </w:r>
      <w:r w:rsidR="004F60DB" w:rsidRPr="0085593A">
        <w:rPr>
          <w:rFonts w:ascii="Arial" w:hAnsi="Arial" w:cs="Arial"/>
          <w:sz w:val="24"/>
          <w:szCs w:val="24"/>
        </w:rPr>
        <w:t xml:space="preserve"> capacity to complain</w:t>
      </w:r>
      <w:r w:rsidR="00810141" w:rsidRPr="0085593A">
        <w:rPr>
          <w:rFonts w:ascii="Arial" w:hAnsi="Arial" w:cs="Arial"/>
          <w:sz w:val="24"/>
          <w:szCs w:val="24"/>
        </w:rPr>
        <w:t xml:space="preserve"> </w:t>
      </w:r>
      <w:r w:rsidR="00070A1D" w:rsidRPr="0085593A">
        <w:rPr>
          <w:rFonts w:ascii="Arial" w:hAnsi="Arial" w:cs="Arial"/>
          <w:sz w:val="24"/>
          <w:szCs w:val="24"/>
        </w:rPr>
        <w:t>and to take action</w:t>
      </w:r>
      <w:r w:rsidR="001179B8" w:rsidRPr="0085593A">
        <w:rPr>
          <w:rFonts w:ascii="Arial" w:hAnsi="Arial" w:cs="Arial"/>
          <w:sz w:val="24"/>
          <w:szCs w:val="24"/>
        </w:rPr>
        <w:t xml:space="preserve"> when required</w:t>
      </w:r>
      <w:r w:rsidR="004F60DB" w:rsidRPr="0085593A">
        <w:rPr>
          <w:rFonts w:ascii="Arial" w:hAnsi="Arial" w:cs="Arial"/>
          <w:sz w:val="24"/>
          <w:szCs w:val="24"/>
        </w:rPr>
        <w:t>.</w:t>
      </w:r>
      <w:r w:rsidR="001179B8" w:rsidRPr="0085593A">
        <w:rPr>
          <w:rFonts w:ascii="Arial" w:hAnsi="Arial" w:cs="Arial"/>
          <w:sz w:val="24"/>
          <w:szCs w:val="24"/>
        </w:rPr>
        <w:t xml:space="preserve">  For many people who have been disadvantage/disempowered </w:t>
      </w:r>
      <w:r w:rsidR="00CF0FBA" w:rsidRPr="0085593A">
        <w:rPr>
          <w:rFonts w:ascii="Arial" w:hAnsi="Arial" w:cs="Arial"/>
          <w:i/>
          <w:sz w:val="24"/>
          <w:szCs w:val="24"/>
          <w:u w:val="single"/>
        </w:rPr>
        <w:t>engagement</w:t>
      </w:r>
      <w:r w:rsidR="00780A7A" w:rsidRPr="0085593A">
        <w:rPr>
          <w:rFonts w:ascii="Arial" w:hAnsi="Arial" w:cs="Arial"/>
          <w:i/>
          <w:sz w:val="24"/>
          <w:szCs w:val="24"/>
          <w:u w:val="single"/>
        </w:rPr>
        <w:t xml:space="preserve"> with an </w:t>
      </w:r>
      <w:r w:rsidR="001179B8" w:rsidRPr="0085593A">
        <w:rPr>
          <w:rFonts w:ascii="Arial" w:hAnsi="Arial" w:cs="Arial"/>
          <w:i/>
          <w:sz w:val="24"/>
          <w:szCs w:val="24"/>
          <w:u w:val="single"/>
        </w:rPr>
        <w:t xml:space="preserve">advocate </w:t>
      </w:r>
      <w:r w:rsidR="00780A7A" w:rsidRPr="0085593A">
        <w:rPr>
          <w:rFonts w:ascii="Arial" w:hAnsi="Arial" w:cs="Arial"/>
          <w:i/>
          <w:sz w:val="24"/>
          <w:szCs w:val="24"/>
          <w:u w:val="single"/>
        </w:rPr>
        <w:t xml:space="preserve">is a delicate process </w:t>
      </w:r>
      <w:r w:rsidR="00810141" w:rsidRPr="0085593A">
        <w:rPr>
          <w:rFonts w:ascii="Arial" w:hAnsi="Arial" w:cs="Arial"/>
          <w:i/>
          <w:sz w:val="24"/>
          <w:szCs w:val="24"/>
          <w:u w:val="single"/>
        </w:rPr>
        <w:t>that needs to be nurtured</w:t>
      </w:r>
      <w:r w:rsidR="00810141" w:rsidRPr="0085593A">
        <w:rPr>
          <w:rFonts w:ascii="Arial" w:hAnsi="Arial" w:cs="Arial"/>
          <w:sz w:val="24"/>
          <w:szCs w:val="24"/>
        </w:rPr>
        <w:t>, this specialist knowledge assists with this process.</w:t>
      </w:r>
      <w:r w:rsidR="001179B8" w:rsidRPr="0085593A">
        <w:rPr>
          <w:rFonts w:ascii="Arial" w:hAnsi="Arial" w:cs="Arial"/>
          <w:sz w:val="24"/>
          <w:szCs w:val="24"/>
        </w:rPr>
        <w:t xml:space="preserve"> </w:t>
      </w:r>
      <w:r w:rsidR="00070A1D" w:rsidRPr="0085593A">
        <w:rPr>
          <w:rFonts w:ascii="Arial" w:hAnsi="Arial" w:cs="Arial"/>
          <w:sz w:val="24"/>
          <w:szCs w:val="24"/>
        </w:rPr>
        <w:t xml:space="preserve">For </w:t>
      </w:r>
      <w:r w:rsidR="001179B8" w:rsidRPr="0085593A">
        <w:rPr>
          <w:rFonts w:ascii="Arial" w:hAnsi="Arial" w:cs="Arial"/>
          <w:sz w:val="24"/>
          <w:szCs w:val="24"/>
        </w:rPr>
        <w:t xml:space="preserve">the </w:t>
      </w:r>
      <w:r w:rsidR="00070A1D" w:rsidRPr="0085593A">
        <w:rPr>
          <w:rFonts w:ascii="Arial" w:hAnsi="Arial" w:cs="Arial"/>
          <w:sz w:val="24"/>
          <w:szCs w:val="24"/>
        </w:rPr>
        <w:t xml:space="preserve">disempowered members of the community, who have never accessed advocacy, </w:t>
      </w:r>
      <w:r w:rsidR="00BC1840" w:rsidRPr="0085593A">
        <w:rPr>
          <w:rFonts w:ascii="Arial" w:hAnsi="Arial" w:cs="Arial"/>
          <w:sz w:val="24"/>
          <w:szCs w:val="24"/>
        </w:rPr>
        <w:t>a</w:t>
      </w:r>
      <w:r w:rsidR="00070A1D" w:rsidRPr="0085593A">
        <w:rPr>
          <w:rFonts w:ascii="Arial" w:hAnsi="Arial" w:cs="Arial"/>
          <w:sz w:val="24"/>
          <w:szCs w:val="24"/>
        </w:rPr>
        <w:t xml:space="preserve"> </w:t>
      </w:r>
      <w:r w:rsidR="00070A1D" w:rsidRPr="0085593A">
        <w:rPr>
          <w:rFonts w:ascii="Arial" w:hAnsi="Arial" w:cs="Arial"/>
          <w:i/>
          <w:sz w:val="24"/>
          <w:szCs w:val="24"/>
          <w:u w:val="single"/>
        </w:rPr>
        <w:t xml:space="preserve">bridge </w:t>
      </w:r>
      <w:r w:rsidR="001179B8" w:rsidRPr="0085593A">
        <w:rPr>
          <w:rFonts w:ascii="Arial" w:hAnsi="Arial" w:cs="Arial"/>
          <w:i/>
          <w:sz w:val="24"/>
          <w:szCs w:val="24"/>
          <w:u w:val="single"/>
        </w:rPr>
        <w:t xml:space="preserve">needs to be </w:t>
      </w:r>
      <w:r w:rsidR="00070A1D" w:rsidRPr="0085593A">
        <w:rPr>
          <w:rFonts w:ascii="Arial" w:hAnsi="Arial" w:cs="Arial"/>
          <w:i/>
          <w:sz w:val="24"/>
          <w:szCs w:val="24"/>
          <w:u w:val="single"/>
        </w:rPr>
        <w:t xml:space="preserve">built to </w:t>
      </w:r>
      <w:r w:rsidR="00BC1840" w:rsidRPr="0085593A">
        <w:rPr>
          <w:rFonts w:ascii="Arial" w:hAnsi="Arial" w:cs="Arial"/>
          <w:i/>
          <w:sz w:val="24"/>
          <w:szCs w:val="24"/>
          <w:u w:val="single"/>
        </w:rPr>
        <w:t>the individual</w:t>
      </w:r>
      <w:r w:rsidR="00BC1840" w:rsidRPr="0085593A">
        <w:rPr>
          <w:rFonts w:ascii="Arial" w:hAnsi="Arial" w:cs="Arial"/>
          <w:sz w:val="24"/>
          <w:szCs w:val="24"/>
        </w:rPr>
        <w:t xml:space="preserve"> </w:t>
      </w:r>
      <w:r w:rsidR="00180172" w:rsidRPr="0085593A">
        <w:rPr>
          <w:rFonts w:ascii="Arial" w:hAnsi="Arial" w:cs="Arial"/>
          <w:sz w:val="24"/>
          <w:szCs w:val="24"/>
        </w:rPr>
        <w:t xml:space="preserve">(Outreach Program) </w:t>
      </w:r>
      <w:r w:rsidR="00BC1840" w:rsidRPr="0085593A">
        <w:rPr>
          <w:rFonts w:ascii="Arial" w:hAnsi="Arial" w:cs="Arial"/>
          <w:sz w:val="24"/>
          <w:szCs w:val="24"/>
        </w:rPr>
        <w:t>so they have the support/</w:t>
      </w:r>
      <w:r w:rsidR="00887C58" w:rsidRPr="0085593A">
        <w:rPr>
          <w:rFonts w:ascii="Arial" w:hAnsi="Arial" w:cs="Arial"/>
          <w:sz w:val="24"/>
          <w:szCs w:val="24"/>
        </w:rPr>
        <w:t xml:space="preserve">confidence </w:t>
      </w:r>
      <w:r w:rsidR="00BC1840" w:rsidRPr="0085593A">
        <w:rPr>
          <w:rFonts w:ascii="Arial" w:hAnsi="Arial" w:cs="Arial"/>
          <w:sz w:val="24"/>
          <w:szCs w:val="24"/>
        </w:rPr>
        <w:t>to</w:t>
      </w:r>
      <w:r w:rsidR="00070A1D" w:rsidRPr="0085593A">
        <w:rPr>
          <w:rFonts w:ascii="Arial" w:hAnsi="Arial" w:cs="Arial"/>
          <w:sz w:val="24"/>
          <w:szCs w:val="24"/>
        </w:rPr>
        <w:t xml:space="preserve"> safeguard their rights. </w:t>
      </w:r>
      <w:r w:rsidR="00BC1840" w:rsidRPr="0085593A">
        <w:rPr>
          <w:rFonts w:ascii="Arial" w:hAnsi="Arial" w:cs="Arial"/>
          <w:sz w:val="24"/>
          <w:szCs w:val="24"/>
        </w:rPr>
        <w:t>Individuals</w:t>
      </w:r>
      <w:r w:rsidR="001179B8" w:rsidRPr="0085593A">
        <w:rPr>
          <w:rFonts w:ascii="Arial" w:hAnsi="Arial" w:cs="Arial"/>
          <w:sz w:val="24"/>
          <w:szCs w:val="24"/>
        </w:rPr>
        <w:t xml:space="preserve"> need to build </w:t>
      </w:r>
      <w:r w:rsidR="00BC1840" w:rsidRPr="0085593A">
        <w:rPr>
          <w:rFonts w:ascii="Arial" w:hAnsi="Arial" w:cs="Arial"/>
          <w:sz w:val="24"/>
          <w:szCs w:val="24"/>
        </w:rPr>
        <w:t>trust i</w:t>
      </w:r>
      <w:r w:rsidR="001179B8" w:rsidRPr="0085593A">
        <w:rPr>
          <w:rFonts w:ascii="Arial" w:hAnsi="Arial" w:cs="Arial"/>
          <w:sz w:val="24"/>
          <w:szCs w:val="24"/>
        </w:rPr>
        <w:t xml:space="preserve">n an advocate to </w:t>
      </w:r>
      <w:r w:rsidR="00887C58" w:rsidRPr="0085593A">
        <w:rPr>
          <w:rFonts w:ascii="Arial" w:hAnsi="Arial" w:cs="Arial"/>
          <w:sz w:val="24"/>
          <w:szCs w:val="24"/>
        </w:rPr>
        <w:t xml:space="preserve">be able to </w:t>
      </w:r>
      <w:r w:rsidR="001179B8" w:rsidRPr="0085593A">
        <w:rPr>
          <w:rFonts w:ascii="Arial" w:hAnsi="Arial" w:cs="Arial"/>
          <w:sz w:val="24"/>
          <w:szCs w:val="24"/>
        </w:rPr>
        <w:t xml:space="preserve">share potentially confidential information with them.  </w:t>
      </w:r>
      <w:r w:rsidR="00070A1D" w:rsidRPr="0085593A">
        <w:rPr>
          <w:rFonts w:ascii="Arial" w:hAnsi="Arial" w:cs="Arial"/>
          <w:sz w:val="24"/>
          <w:szCs w:val="24"/>
        </w:rPr>
        <w:t xml:space="preserve"> </w:t>
      </w:r>
    </w:p>
    <w:p w:rsidR="009533C9" w:rsidRDefault="00EC7D4A" w:rsidP="009936D0">
      <w:pPr>
        <w:rPr>
          <w:rFonts w:ascii="Arial" w:hAnsi="Arial" w:cs="Arial"/>
          <w:sz w:val="24"/>
          <w:szCs w:val="24"/>
        </w:rPr>
      </w:pPr>
      <w:r w:rsidRPr="0085593A">
        <w:rPr>
          <w:rFonts w:ascii="Arial" w:hAnsi="Arial" w:cs="Arial"/>
          <w:sz w:val="24"/>
          <w:szCs w:val="24"/>
        </w:rPr>
        <w:t>2.1.3</w:t>
      </w:r>
      <w:r w:rsidR="00BC1840" w:rsidRPr="0085593A">
        <w:rPr>
          <w:rFonts w:ascii="Arial" w:hAnsi="Arial" w:cs="Arial"/>
          <w:sz w:val="24"/>
          <w:szCs w:val="24"/>
        </w:rPr>
        <w:t xml:space="preserve"> </w:t>
      </w:r>
      <w:r w:rsidR="001179B8" w:rsidRPr="0085593A">
        <w:rPr>
          <w:rFonts w:ascii="Arial" w:hAnsi="Arial" w:cs="Arial"/>
          <w:sz w:val="24"/>
          <w:szCs w:val="24"/>
        </w:rPr>
        <w:t>Advocacy</w:t>
      </w:r>
      <w:r w:rsidR="009533C9" w:rsidRPr="0085593A">
        <w:rPr>
          <w:rFonts w:ascii="Arial" w:hAnsi="Arial" w:cs="Arial"/>
          <w:sz w:val="24"/>
          <w:szCs w:val="24"/>
        </w:rPr>
        <w:t xml:space="preserve"> services need to have the knowledge and expertise to </w:t>
      </w:r>
      <w:r w:rsidR="009533C9" w:rsidRPr="0085593A">
        <w:rPr>
          <w:rFonts w:ascii="Arial" w:hAnsi="Arial" w:cs="Arial"/>
          <w:i/>
          <w:sz w:val="24"/>
          <w:szCs w:val="24"/>
          <w:u w:val="single"/>
        </w:rPr>
        <w:t xml:space="preserve">work sensitively with these communities and provide the referrals to key </w:t>
      </w:r>
      <w:r w:rsidR="003D1984" w:rsidRPr="0085593A">
        <w:rPr>
          <w:rFonts w:ascii="Arial" w:hAnsi="Arial" w:cs="Arial"/>
          <w:i/>
          <w:sz w:val="24"/>
          <w:szCs w:val="24"/>
          <w:u w:val="single"/>
        </w:rPr>
        <w:t xml:space="preserve">professional </w:t>
      </w:r>
      <w:r w:rsidR="009533C9" w:rsidRPr="0085593A">
        <w:rPr>
          <w:rFonts w:ascii="Arial" w:hAnsi="Arial" w:cs="Arial"/>
          <w:i/>
          <w:sz w:val="24"/>
          <w:szCs w:val="24"/>
          <w:u w:val="single"/>
        </w:rPr>
        <w:t>services</w:t>
      </w:r>
      <w:r w:rsidR="009533C9" w:rsidRPr="0085593A">
        <w:rPr>
          <w:rFonts w:ascii="Arial" w:hAnsi="Arial" w:cs="Arial"/>
          <w:sz w:val="24"/>
          <w:szCs w:val="24"/>
        </w:rPr>
        <w:t xml:space="preserve"> </w:t>
      </w:r>
      <w:r w:rsidR="001179B8" w:rsidRPr="0085593A">
        <w:rPr>
          <w:rFonts w:ascii="Arial" w:hAnsi="Arial" w:cs="Arial"/>
          <w:sz w:val="24"/>
          <w:szCs w:val="24"/>
        </w:rPr>
        <w:t>when</w:t>
      </w:r>
      <w:r w:rsidR="009533C9" w:rsidRPr="0085593A">
        <w:rPr>
          <w:rFonts w:ascii="Arial" w:hAnsi="Arial" w:cs="Arial"/>
          <w:sz w:val="24"/>
          <w:szCs w:val="24"/>
        </w:rPr>
        <w:t xml:space="preserve"> necessary.  </w:t>
      </w:r>
      <w:r w:rsidR="00E73833" w:rsidRPr="0085593A">
        <w:rPr>
          <w:rFonts w:ascii="Arial" w:hAnsi="Arial" w:cs="Arial"/>
          <w:sz w:val="24"/>
          <w:szCs w:val="24"/>
        </w:rPr>
        <w:t xml:space="preserve">Many of these services may need to be accessed prior to advocacy being commenced so as to remove the individual out of a crisis situation </w:t>
      </w:r>
      <w:r w:rsidR="00E73833">
        <w:rPr>
          <w:rFonts w:ascii="Arial" w:hAnsi="Arial" w:cs="Arial"/>
          <w:sz w:val="24"/>
          <w:szCs w:val="24"/>
        </w:rPr>
        <w:t xml:space="preserve">for </w:t>
      </w:r>
      <w:r w:rsidR="00E73833">
        <w:rPr>
          <w:rFonts w:ascii="Arial" w:hAnsi="Arial" w:cs="Arial"/>
          <w:sz w:val="24"/>
          <w:szCs w:val="24"/>
        </w:rPr>
        <w:t>example:</w:t>
      </w:r>
      <w:r w:rsidR="00E73833" w:rsidRPr="0085593A">
        <w:rPr>
          <w:rFonts w:ascii="Arial" w:hAnsi="Arial" w:cs="Arial"/>
          <w:sz w:val="24"/>
          <w:szCs w:val="24"/>
        </w:rPr>
        <w:t xml:space="preserve"> </w:t>
      </w:r>
      <w:r w:rsidR="0079347F" w:rsidRPr="0085593A">
        <w:rPr>
          <w:rFonts w:ascii="Arial" w:hAnsi="Arial" w:cs="Arial"/>
          <w:sz w:val="24"/>
          <w:szCs w:val="24"/>
        </w:rPr>
        <w:t xml:space="preserve">Police, </w:t>
      </w:r>
      <w:r w:rsidR="001179B8" w:rsidRPr="0085593A">
        <w:rPr>
          <w:rFonts w:ascii="Arial" w:hAnsi="Arial" w:cs="Arial"/>
          <w:sz w:val="24"/>
          <w:szCs w:val="24"/>
        </w:rPr>
        <w:t xml:space="preserve">Functional Behaviour Expert, or Augmentative and Alternative Communication Speech Pathologist.  </w:t>
      </w:r>
    </w:p>
    <w:p w:rsidR="00566CAE" w:rsidRPr="0085593A" w:rsidRDefault="007E4680" w:rsidP="009936D0">
      <w:pPr>
        <w:rPr>
          <w:rFonts w:ascii="Arial" w:hAnsi="Arial" w:cs="Arial"/>
          <w:sz w:val="24"/>
          <w:szCs w:val="24"/>
        </w:rPr>
      </w:pPr>
      <w:r>
        <w:rPr>
          <w:rFonts w:ascii="Arial" w:hAnsi="Arial" w:cs="Arial"/>
          <w:sz w:val="24"/>
          <w:szCs w:val="24"/>
        </w:rPr>
        <w:t>2.1.4 Increased</w:t>
      </w:r>
      <w:r w:rsidR="00566CAE">
        <w:rPr>
          <w:rFonts w:ascii="Arial" w:hAnsi="Arial" w:cs="Arial"/>
          <w:sz w:val="24"/>
          <w:szCs w:val="24"/>
        </w:rPr>
        <w:t xml:space="preserve"> funds for interpreting services. In order not to breach discrimination legislation legal and nonlegal advocacy services must have unlimited access to interpreters at all times, for all facets of their services. Currently, disability community legal centres have a cap, meaning that when the cap is reached, in theory, further access for people who are deaf, deaf/blind, or have a disability and are from another country, is not able to be provided,</w:t>
      </w:r>
    </w:p>
    <w:p w:rsidR="009936D0" w:rsidRPr="0085593A" w:rsidRDefault="00196226" w:rsidP="004D6851">
      <w:pPr>
        <w:pBdr>
          <w:top w:val="single" w:sz="4" w:space="1" w:color="auto"/>
          <w:left w:val="single" w:sz="4" w:space="4" w:color="auto"/>
          <w:bottom w:val="single" w:sz="4" w:space="1" w:color="auto"/>
          <w:right w:val="single" w:sz="4" w:space="4" w:color="auto"/>
        </w:pBdr>
        <w:rPr>
          <w:rFonts w:ascii="Arial" w:hAnsi="Arial" w:cs="Arial"/>
          <w:sz w:val="24"/>
          <w:szCs w:val="24"/>
        </w:rPr>
      </w:pPr>
      <w:r w:rsidRPr="0085593A">
        <w:rPr>
          <w:rFonts w:ascii="Arial" w:hAnsi="Arial" w:cs="Arial"/>
          <w:sz w:val="24"/>
          <w:szCs w:val="24"/>
        </w:rPr>
        <w:t>2.2</w:t>
      </w:r>
      <w:r w:rsidR="00A134D0" w:rsidRPr="0085593A">
        <w:rPr>
          <w:rFonts w:ascii="Arial" w:hAnsi="Arial" w:cs="Arial"/>
          <w:sz w:val="24"/>
          <w:szCs w:val="24"/>
        </w:rPr>
        <w:t xml:space="preserve"> </w:t>
      </w:r>
      <w:r w:rsidR="009936D0" w:rsidRPr="0085593A">
        <w:rPr>
          <w:rFonts w:ascii="Arial" w:hAnsi="Arial" w:cs="Arial"/>
          <w:sz w:val="24"/>
          <w:szCs w:val="24"/>
        </w:rPr>
        <w:t>What are the strategies or models that have worked? What are the strategies that do not work?</w:t>
      </w:r>
    </w:p>
    <w:p w:rsidR="009936D0" w:rsidRDefault="009533C9" w:rsidP="009936D0">
      <w:pPr>
        <w:rPr>
          <w:rFonts w:ascii="Arial" w:hAnsi="Arial" w:cs="Arial"/>
          <w:sz w:val="24"/>
          <w:szCs w:val="24"/>
        </w:rPr>
      </w:pPr>
      <w:r w:rsidRPr="0085593A">
        <w:rPr>
          <w:rFonts w:ascii="Arial" w:hAnsi="Arial" w:cs="Arial"/>
          <w:sz w:val="24"/>
          <w:szCs w:val="24"/>
        </w:rPr>
        <w:t>‘</w:t>
      </w:r>
      <w:r w:rsidRPr="0085593A">
        <w:rPr>
          <w:rFonts w:ascii="Arial" w:hAnsi="Arial" w:cs="Arial"/>
          <w:i/>
          <w:sz w:val="24"/>
          <w:szCs w:val="24"/>
          <w:u w:val="single"/>
        </w:rPr>
        <w:t xml:space="preserve">One model fits all’ approach to advocacy does not work </w:t>
      </w:r>
      <w:r w:rsidR="00A134D0" w:rsidRPr="0085593A">
        <w:rPr>
          <w:rFonts w:ascii="Arial" w:hAnsi="Arial" w:cs="Arial"/>
          <w:i/>
          <w:sz w:val="24"/>
          <w:szCs w:val="24"/>
          <w:u w:val="single"/>
        </w:rPr>
        <w:t>for people who have multi layers of complexity within their lives.</w:t>
      </w:r>
      <w:r w:rsidR="00A134D0" w:rsidRPr="0085593A">
        <w:rPr>
          <w:rFonts w:ascii="Arial" w:hAnsi="Arial" w:cs="Arial"/>
          <w:sz w:val="24"/>
          <w:szCs w:val="24"/>
        </w:rPr>
        <w:t xml:space="preserve">  Some people may require advocacy but have </w:t>
      </w:r>
      <w:r w:rsidR="00A134D0" w:rsidRPr="0085593A">
        <w:rPr>
          <w:rFonts w:ascii="Arial" w:hAnsi="Arial" w:cs="Arial"/>
          <w:sz w:val="24"/>
          <w:szCs w:val="24"/>
        </w:rPr>
        <w:lastRenderedPageBreak/>
        <w:t>no means to communicate and express their concerns.  In addition their means to communicate may</w:t>
      </w:r>
      <w:r w:rsidR="00CB0DB8">
        <w:rPr>
          <w:rFonts w:ascii="Arial" w:hAnsi="Arial" w:cs="Arial"/>
          <w:sz w:val="24"/>
          <w:szCs w:val="24"/>
        </w:rPr>
        <w:t xml:space="preserve"> </w:t>
      </w:r>
      <w:r w:rsidR="00A134D0" w:rsidRPr="0085593A">
        <w:rPr>
          <w:rFonts w:ascii="Arial" w:hAnsi="Arial" w:cs="Arial"/>
          <w:sz w:val="24"/>
          <w:szCs w:val="24"/>
        </w:rPr>
        <w:t>be symbolic only</w:t>
      </w:r>
      <w:r w:rsidR="008E05CD" w:rsidRPr="0085593A">
        <w:rPr>
          <w:rFonts w:ascii="Arial" w:hAnsi="Arial" w:cs="Arial"/>
          <w:sz w:val="24"/>
          <w:szCs w:val="24"/>
        </w:rPr>
        <w:t>,</w:t>
      </w:r>
      <w:r w:rsidR="00A134D0" w:rsidRPr="0085593A">
        <w:rPr>
          <w:rFonts w:ascii="Arial" w:hAnsi="Arial" w:cs="Arial"/>
          <w:sz w:val="24"/>
          <w:szCs w:val="24"/>
        </w:rPr>
        <w:t xml:space="preserve"> and require a number of carefully formulated questions to</w:t>
      </w:r>
      <w:r w:rsidR="00CB0DB8">
        <w:rPr>
          <w:rFonts w:ascii="Arial" w:hAnsi="Arial" w:cs="Arial"/>
          <w:sz w:val="24"/>
          <w:szCs w:val="24"/>
        </w:rPr>
        <w:t xml:space="preserve"> elicit a helpful response</w:t>
      </w:r>
      <w:r w:rsidR="00A134D0" w:rsidRPr="0085593A">
        <w:rPr>
          <w:rFonts w:ascii="Arial" w:hAnsi="Arial" w:cs="Arial"/>
          <w:sz w:val="24"/>
          <w:szCs w:val="24"/>
        </w:rPr>
        <w:t xml:space="preserve">.  Engagement can be time consuming requiring a </w:t>
      </w:r>
      <w:r w:rsidR="00143DC8" w:rsidRPr="0085593A">
        <w:rPr>
          <w:rFonts w:ascii="Arial" w:hAnsi="Arial" w:cs="Arial"/>
          <w:sz w:val="24"/>
          <w:szCs w:val="24"/>
        </w:rPr>
        <w:t xml:space="preserve">targeted response </w:t>
      </w:r>
      <w:r w:rsidR="001179B8" w:rsidRPr="0085593A">
        <w:rPr>
          <w:rFonts w:ascii="Arial" w:hAnsi="Arial" w:cs="Arial"/>
          <w:sz w:val="24"/>
          <w:szCs w:val="24"/>
        </w:rPr>
        <w:t>for</w:t>
      </w:r>
      <w:r w:rsidR="00143DC8" w:rsidRPr="0085593A">
        <w:rPr>
          <w:rFonts w:ascii="Arial" w:hAnsi="Arial" w:cs="Arial"/>
          <w:sz w:val="24"/>
          <w:szCs w:val="24"/>
        </w:rPr>
        <w:t xml:space="preserve"> some communities.</w:t>
      </w:r>
    </w:p>
    <w:p w:rsidR="0052547C" w:rsidRPr="0085593A" w:rsidRDefault="0052547C" w:rsidP="009936D0">
      <w:pPr>
        <w:rPr>
          <w:rFonts w:ascii="Arial" w:hAnsi="Arial" w:cs="Arial"/>
          <w:sz w:val="24"/>
          <w:szCs w:val="24"/>
        </w:rPr>
      </w:pPr>
      <w:r>
        <w:rPr>
          <w:rFonts w:ascii="Arial" w:hAnsi="Arial" w:cs="Arial"/>
          <w:sz w:val="24"/>
          <w:szCs w:val="24"/>
        </w:rPr>
        <w:t xml:space="preserve">A similar example could apply to people with Autism Spectrum Disorder, or Acquired Brain Injury. It is only by working with such groups for an extended period of time, constantly acquiring knowledge </w:t>
      </w:r>
      <w:r w:rsidR="00305445">
        <w:rPr>
          <w:rFonts w:ascii="Arial" w:hAnsi="Arial" w:cs="Arial"/>
          <w:sz w:val="24"/>
          <w:szCs w:val="24"/>
        </w:rPr>
        <w:t xml:space="preserve">about the disability itself and the impacts of the disability, that advocates are able to optimally assist people with disabilities and meet their individual needs. </w:t>
      </w:r>
    </w:p>
    <w:p w:rsidR="007B5C11" w:rsidRPr="0085593A" w:rsidRDefault="00B715CF" w:rsidP="009936D0">
      <w:pPr>
        <w:rPr>
          <w:rFonts w:ascii="Arial" w:hAnsi="Arial" w:cs="Arial"/>
          <w:sz w:val="24"/>
          <w:szCs w:val="24"/>
        </w:rPr>
      </w:pPr>
      <w:r>
        <w:rPr>
          <w:rFonts w:ascii="Arial" w:hAnsi="Arial" w:cs="Arial"/>
          <w:sz w:val="24"/>
          <w:szCs w:val="24"/>
        </w:rPr>
        <w:t xml:space="preserve">Minimum effective work practice skills include the </w:t>
      </w:r>
      <w:r w:rsidR="00C0163C">
        <w:rPr>
          <w:rFonts w:ascii="Arial" w:hAnsi="Arial" w:cs="Arial"/>
          <w:sz w:val="24"/>
          <w:szCs w:val="24"/>
        </w:rPr>
        <w:t>following:</w:t>
      </w:r>
    </w:p>
    <w:p w:rsidR="007B5C11" w:rsidRPr="0085593A" w:rsidRDefault="007B5C11" w:rsidP="007B5C11">
      <w:pPr>
        <w:pStyle w:val="ListParagraph"/>
        <w:numPr>
          <w:ilvl w:val="0"/>
          <w:numId w:val="5"/>
        </w:numPr>
        <w:rPr>
          <w:rFonts w:ascii="Arial" w:hAnsi="Arial" w:cs="Arial"/>
          <w:sz w:val="24"/>
          <w:szCs w:val="24"/>
        </w:rPr>
      </w:pPr>
      <w:r w:rsidRPr="0085593A">
        <w:rPr>
          <w:rFonts w:ascii="Arial" w:hAnsi="Arial" w:cs="Arial"/>
          <w:sz w:val="24"/>
          <w:szCs w:val="24"/>
        </w:rPr>
        <w:t>Practice framework that has been trialled and refined to meet the needs of the individual requesting advocacy;</w:t>
      </w:r>
    </w:p>
    <w:p w:rsidR="007B5C11" w:rsidRPr="0085593A" w:rsidRDefault="007B5C11" w:rsidP="007B5C11">
      <w:pPr>
        <w:pStyle w:val="ListParagraph"/>
        <w:numPr>
          <w:ilvl w:val="0"/>
          <w:numId w:val="5"/>
        </w:numPr>
        <w:rPr>
          <w:rFonts w:ascii="Arial" w:hAnsi="Arial" w:cs="Arial"/>
          <w:sz w:val="24"/>
          <w:szCs w:val="24"/>
        </w:rPr>
      </w:pPr>
      <w:r w:rsidRPr="0085593A">
        <w:rPr>
          <w:rFonts w:ascii="Arial" w:hAnsi="Arial" w:cs="Arial"/>
          <w:sz w:val="24"/>
          <w:szCs w:val="24"/>
        </w:rPr>
        <w:t>Practice framework based on human rights and best practice;</w:t>
      </w:r>
    </w:p>
    <w:p w:rsidR="007B5C11" w:rsidRPr="0085593A" w:rsidRDefault="007B5C11" w:rsidP="007B5C11">
      <w:pPr>
        <w:pStyle w:val="ListParagraph"/>
        <w:numPr>
          <w:ilvl w:val="0"/>
          <w:numId w:val="5"/>
        </w:numPr>
        <w:rPr>
          <w:rFonts w:ascii="Arial" w:hAnsi="Arial" w:cs="Arial"/>
          <w:sz w:val="24"/>
          <w:szCs w:val="24"/>
        </w:rPr>
      </w:pPr>
      <w:r w:rsidRPr="0085593A">
        <w:rPr>
          <w:rFonts w:ascii="Arial" w:hAnsi="Arial" w:cs="Arial"/>
          <w:sz w:val="24"/>
          <w:szCs w:val="24"/>
        </w:rPr>
        <w:t>Learning the individual’s method of communication so that clear message sending can be achieved;</w:t>
      </w:r>
    </w:p>
    <w:p w:rsidR="007B5C11" w:rsidRPr="0085593A" w:rsidRDefault="007B5C11" w:rsidP="007B5C11">
      <w:pPr>
        <w:pStyle w:val="ListParagraph"/>
        <w:numPr>
          <w:ilvl w:val="0"/>
          <w:numId w:val="5"/>
        </w:numPr>
        <w:rPr>
          <w:rFonts w:ascii="Arial" w:hAnsi="Arial" w:cs="Arial"/>
          <w:sz w:val="24"/>
          <w:szCs w:val="24"/>
        </w:rPr>
      </w:pPr>
      <w:r w:rsidRPr="0085593A">
        <w:rPr>
          <w:rFonts w:ascii="Arial" w:hAnsi="Arial" w:cs="Arial"/>
          <w:sz w:val="24"/>
          <w:szCs w:val="24"/>
        </w:rPr>
        <w:t>Allocation of an appropriate amount of time to engage with the individual;</w:t>
      </w:r>
    </w:p>
    <w:p w:rsidR="007B5C11" w:rsidRPr="0085593A" w:rsidRDefault="007B5C11" w:rsidP="007B5C11">
      <w:pPr>
        <w:pStyle w:val="ListParagraph"/>
        <w:numPr>
          <w:ilvl w:val="0"/>
          <w:numId w:val="5"/>
        </w:numPr>
        <w:rPr>
          <w:rFonts w:ascii="Arial" w:hAnsi="Arial" w:cs="Arial"/>
          <w:sz w:val="24"/>
          <w:szCs w:val="24"/>
        </w:rPr>
      </w:pPr>
      <w:r w:rsidRPr="0085593A">
        <w:rPr>
          <w:rFonts w:ascii="Arial" w:hAnsi="Arial" w:cs="Arial"/>
          <w:sz w:val="24"/>
          <w:szCs w:val="24"/>
        </w:rPr>
        <w:t xml:space="preserve">Knowledge base of how the disability is impacting on the individual so that </w:t>
      </w:r>
      <w:r w:rsidR="00CB0DB8">
        <w:rPr>
          <w:rFonts w:ascii="Arial" w:hAnsi="Arial" w:cs="Arial"/>
          <w:sz w:val="24"/>
          <w:szCs w:val="24"/>
        </w:rPr>
        <w:t xml:space="preserve">they can be supported to </w:t>
      </w:r>
      <w:r w:rsidRPr="0085593A">
        <w:rPr>
          <w:rFonts w:ascii="Arial" w:hAnsi="Arial" w:cs="Arial"/>
          <w:sz w:val="24"/>
          <w:szCs w:val="24"/>
        </w:rPr>
        <w:t xml:space="preserve"> achieve their goals;</w:t>
      </w:r>
    </w:p>
    <w:p w:rsidR="007B5C11" w:rsidRPr="0085593A" w:rsidRDefault="00CB0DB8" w:rsidP="007B5C11">
      <w:pPr>
        <w:pStyle w:val="ListParagraph"/>
        <w:numPr>
          <w:ilvl w:val="0"/>
          <w:numId w:val="5"/>
        </w:numPr>
        <w:rPr>
          <w:rFonts w:ascii="Arial" w:hAnsi="Arial" w:cs="Arial"/>
          <w:sz w:val="24"/>
          <w:szCs w:val="24"/>
        </w:rPr>
      </w:pPr>
      <w:r>
        <w:rPr>
          <w:rFonts w:ascii="Arial" w:hAnsi="Arial" w:cs="Arial"/>
          <w:sz w:val="24"/>
          <w:szCs w:val="24"/>
        </w:rPr>
        <w:t xml:space="preserve">Good </w:t>
      </w:r>
      <w:r w:rsidR="007B5C11" w:rsidRPr="0085593A">
        <w:rPr>
          <w:rFonts w:ascii="Arial" w:hAnsi="Arial" w:cs="Arial"/>
          <w:sz w:val="24"/>
          <w:szCs w:val="24"/>
        </w:rPr>
        <w:t xml:space="preserve"> understanding of human rights </w:t>
      </w:r>
      <w:r>
        <w:rPr>
          <w:rFonts w:ascii="Arial" w:hAnsi="Arial" w:cs="Arial"/>
          <w:sz w:val="24"/>
          <w:szCs w:val="24"/>
        </w:rPr>
        <w:t xml:space="preserve">instruments </w:t>
      </w:r>
      <w:r w:rsidR="007B5C11" w:rsidRPr="0085593A">
        <w:rPr>
          <w:rFonts w:ascii="Arial" w:hAnsi="Arial" w:cs="Arial"/>
          <w:sz w:val="24"/>
          <w:szCs w:val="24"/>
        </w:rPr>
        <w:t xml:space="preserve">and government policies and procedures </w:t>
      </w:r>
      <w:r>
        <w:rPr>
          <w:rFonts w:ascii="Arial" w:hAnsi="Arial" w:cs="Arial"/>
          <w:sz w:val="24"/>
          <w:szCs w:val="24"/>
        </w:rPr>
        <w:t xml:space="preserve">to assist in leveraging for change when </w:t>
      </w:r>
      <w:r w:rsidR="007B5C11" w:rsidRPr="0085593A">
        <w:rPr>
          <w:rFonts w:ascii="Arial" w:hAnsi="Arial" w:cs="Arial"/>
          <w:sz w:val="24"/>
          <w:szCs w:val="24"/>
        </w:rPr>
        <w:t xml:space="preserve"> required;</w:t>
      </w:r>
    </w:p>
    <w:p w:rsidR="007B5C11" w:rsidRPr="0085593A" w:rsidRDefault="007B5C11" w:rsidP="007B5C11">
      <w:pPr>
        <w:pStyle w:val="ListParagraph"/>
        <w:numPr>
          <w:ilvl w:val="0"/>
          <w:numId w:val="5"/>
        </w:numPr>
        <w:rPr>
          <w:rFonts w:ascii="Arial" w:hAnsi="Arial" w:cs="Arial"/>
          <w:sz w:val="24"/>
          <w:szCs w:val="24"/>
        </w:rPr>
      </w:pPr>
      <w:r w:rsidRPr="0085593A">
        <w:rPr>
          <w:rFonts w:ascii="Arial" w:hAnsi="Arial" w:cs="Arial"/>
          <w:sz w:val="24"/>
          <w:szCs w:val="24"/>
        </w:rPr>
        <w:t>Understanding of barriers faced by individuals and how to resolve them;</w:t>
      </w:r>
    </w:p>
    <w:p w:rsidR="007B5C11" w:rsidRPr="0085593A" w:rsidRDefault="007B5C11" w:rsidP="007B5C11">
      <w:pPr>
        <w:pStyle w:val="ListParagraph"/>
        <w:numPr>
          <w:ilvl w:val="0"/>
          <w:numId w:val="5"/>
        </w:numPr>
        <w:rPr>
          <w:rFonts w:ascii="Arial" w:hAnsi="Arial" w:cs="Arial"/>
          <w:sz w:val="24"/>
          <w:szCs w:val="24"/>
        </w:rPr>
      </w:pPr>
      <w:r w:rsidRPr="0085593A">
        <w:rPr>
          <w:rFonts w:ascii="Arial" w:hAnsi="Arial" w:cs="Arial"/>
          <w:sz w:val="24"/>
          <w:szCs w:val="24"/>
        </w:rPr>
        <w:t>Access to professional staff to assist in bringing the change the individual requires;</w:t>
      </w:r>
    </w:p>
    <w:p w:rsidR="007B5C11" w:rsidRPr="0085593A" w:rsidRDefault="007B5C11" w:rsidP="007B5C11">
      <w:pPr>
        <w:pStyle w:val="ListParagraph"/>
        <w:numPr>
          <w:ilvl w:val="0"/>
          <w:numId w:val="5"/>
        </w:numPr>
        <w:rPr>
          <w:rFonts w:ascii="Arial" w:hAnsi="Arial" w:cs="Arial"/>
          <w:sz w:val="24"/>
          <w:szCs w:val="24"/>
        </w:rPr>
      </w:pPr>
      <w:r w:rsidRPr="0085593A">
        <w:rPr>
          <w:rFonts w:ascii="Arial" w:hAnsi="Arial" w:cs="Arial"/>
          <w:sz w:val="24"/>
          <w:szCs w:val="24"/>
        </w:rPr>
        <w:t>Good data collection and reflective practices to ensure evaluation occurs with the objective to i</w:t>
      </w:r>
      <w:r w:rsidR="00180172" w:rsidRPr="0085593A">
        <w:rPr>
          <w:rFonts w:ascii="Arial" w:hAnsi="Arial" w:cs="Arial"/>
          <w:sz w:val="24"/>
          <w:szCs w:val="24"/>
        </w:rPr>
        <w:t>mprove outcomes for individuals;</w:t>
      </w:r>
    </w:p>
    <w:p w:rsidR="00180172" w:rsidRPr="0085593A" w:rsidRDefault="00180172" w:rsidP="007B5C11">
      <w:pPr>
        <w:pStyle w:val="ListParagraph"/>
        <w:numPr>
          <w:ilvl w:val="0"/>
          <w:numId w:val="5"/>
        </w:numPr>
        <w:rPr>
          <w:rFonts w:ascii="Arial" w:hAnsi="Arial" w:cs="Arial"/>
          <w:sz w:val="24"/>
          <w:szCs w:val="24"/>
        </w:rPr>
      </w:pPr>
      <w:r w:rsidRPr="0085593A">
        <w:rPr>
          <w:rFonts w:ascii="Arial" w:hAnsi="Arial" w:cs="Arial"/>
          <w:sz w:val="24"/>
          <w:szCs w:val="24"/>
        </w:rPr>
        <w:t>Secondary consultation model of advocacy which provides local advocacy services with knowledge to respond to individuals with complex communication needs;</w:t>
      </w:r>
    </w:p>
    <w:p w:rsidR="00180172" w:rsidRPr="0085593A" w:rsidRDefault="00180172" w:rsidP="007B5C11">
      <w:pPr>
        <w:pStyle w:val="ListParagraph"/>
        <w:numPr>
          <w:ilvl w:val="0"/>
          <w:numId w:val="5"/>
        </w:numPr>
        <w:rPr>
          <w:rFonts w:ascii="Arial" w:hAnsi="Arial" w:cs="Arial"/>
          <w:sz w:val="24"/>
          <w:szCs w:val="24"/>
        </w:rPr>
      </w:pPr>
      <w:r w:rsidRPr="0085593A">
        <w:rPr>
          <w:rFonts w:ascii="Arial" w:hAnsi="Arial" w:cs="Arial"/>
          <w:sz w:val="24"/>
          <w:szCs w:val="24"/>
        </w:rPr>
        <w:t>Agreed referral process where expectations are clearly articulated and agreed;</w:t>
      </w:r>
    </w:p>
    <w:p w:rsidR="0028647B" w:rsidRPr="0085593A" w:rsidRDefault="0028647B" w:rsidP="007B5C11">
      <w:pPr>
        <w:pStyle w:val="ListParagraph"/>
        <w:numPr>
          <w:ilvl w:val="0"/>
          <w:numId w:val="5"/>
        </w:numPr>
        <w:rPr>
          <w:rFonts w:ascii="Arial" w:hAnsi="Arial" w:cs="Arial"/>
          <w:sz w:val="24"/>
          <w:szCs w:val="24"/>
        </w:rPr>
      </w:pPr>
      <w:r w:rsidRPr="0085593A">
        <w:rPr>
          <w:rFonts w:ascii="Arial" w:hAnsi="Arial" w:cs="Arial"/>
          <w:sz w:val="24"/>
          <w:szCs w:val="24"/>
        </w:rPr>
        <w:t>An outreach and information program linked to advocacy;</w:t>
      </w:r>
    </w:p>
    <w:p w:rsidR="00180172" w:rsidRPr="0085593A" w:rsidRDefault="00180172" w:rsidP="007B5C11">
      <w:pPr>
        <w:pStyle w:val="ListParagraph"/>
        <w:numPr>
          <w:ilvl w:val="0"/>
          <w:numId w:val="5"/>
        </w:numPr>
        <w:rPr>
          <w:rFonts w:ascii="Arial" w:hAnsi="Arial" w:cs="Arial"/>
          <w:sz w:val="24"/>
          <w:szCs w:val="24"/>
        </w:rPr>
      </w:pPr>
      <w:r w:rsidRPr="0085593A">
        <w:rPr>
          <w:rFonts w:ascii="Arial" w:hAnsi="Arial" w:cs="Arial"/>
          <w:sz w:val="24"/>
          <w:szCs w:val="24"/>
        </w:rPr>
        <w:t xml:space="preserve">Block funding. </w:t>
      </w:r>
    </w:p>
    <w:p w:rsidR="007B5C11" w:rsidRPr="0085593A" w:rsidRDefault="007B5C11" w:rsidP="007B5C11">
      <w:pPr>
        <w:rPr>
          <w:rFonts w:ascii="Arial" w:hAnsi="Arial" w:cs="Arial"/>
          <w:sz w:val="24"/>
          <w:szCs w:val="24"/>
        </w:rPr>
      </w:pPr>
      <w:r w:rsidRPr="0085593A">
        <w:rPr>
          <w:rFonts w:ascii="Arial" w:hAnsi="Arial" w:cs="Arial"/>
          <w:sz w:val="24"/>
          <w:szCs w:val="24"/>
        </w:rPr>
        <w:t>What does not work well:</w:t>
      </w:r>
    </w:p>
    <w:p w:rsidR="007B5C11" w:rsidRPr="0085593A" w:rsidRDefault="007B5C11" w:rsidP="007B5C11">
      <w:pPr>
        <w:pStyle w:val="ListParagraph"/>
        <w:numPr>
          <w:ilvl w:val="0"/>
          <w:numId w:val="6"/>
        </w:numPr>
        <w:rPr>
          <w:rFonts w:ascii="Arial" w:hAnsi="Arial" w:cs="Arial"/>
          <w:sz w:val="24"/>
          <w:szCs w:val="24"/>
        </w:rPr>
      </w:pPr>
      <w:r w:rsidRPr="0085593A">
        <w:rPr>
          <w:rFonts w:ascii="Arial" w:hAnsi="Arial" w:cs="Arial"/>
          <w:sz w:val="24"/>
          <w:szCs w:val="24"/>
        </w:rPr>
        <w:t>Under-resourced advocacy service;</w:t>
      </w:r>
    </w:p>
    <w:p w:rsidR="007B5C11" w:rsidRPr="0085593A" w:rsidRDefault="007B5C11" w:rsidP="007B5C11">
      <w:pPr>
        <w:pStyle w:val="ListParagraph"/>
        <w:numPr>
          <w:ilvl w:val="0"/>
          <w:numId w:val="6"/>
        </w:numPr>
        <w:rPr>
          <w:rFonts w:ascii="Arial" w:hAnsi="Arial" w:cs="Arial"/>
          <w:sz w:val="24"/>
          <w:szCs w:val="24"/>
        </w:rPr>
      </w:pPr>
      <w:r w:rsidRPr="0085593A">
        <w:rPr>
          <w:rFonts w:ascii="Arial" w:hAnsi="Arial" w:cs="Arial"/>
          <w:sz w:val="24"/>
          <w:szCs w:val="24"/>
        </w:rPr>
        <w:t xml:space="preserve">Advocates who have no understanding of human rights, </w:t>
      </w:r>
      <w:r w:rsidR="00FC7E66" w:rsidRPr="0085593A">
        <w:rPr>
          <w:rFonts w:ascii="Arial" w:hAnsi="Arial" w:cs="Arial"/>
          <w:sz w:val="24"/>
          <w:szCs w:val="24"/>
        </w:rPr>
        <w:t xml:space="preserve">barriers faced by individuals </w:t>
      </w:r>
      <w:r w:rsidRPr="0085593A">
        <w:rPr>
          <w:rFonts w:ascii="Arial" w:hAnsi="Arial" w:cs="Arial"/>
          <w:sz w:val="24"/>
          <w:szCs w:val="24"/>
        </w:rPr>
        <w:t xml:space="preserve">and how to engage </w:t>
      </w:r>
      <w:r w:rsidR="0052547C">
        <w:rPr>
          <w:rFonts w:ascii="Arial" w:hAnsi="Arial" w:cs="Arial"/>
          <w:sz w:val="24"/>
          <w:szCs w:val="24"/>
        </w:rPr>
        <w:t xml:space="preserve">each individual with a disability </w:t>
      </w:r>
      <w:r w:rsidRPr="0085593A">
        <w:rPr>
          <w:rFonts w:ascii="Arial" w:hAnsi="Arial" w:cs="Arial"/>
          <w:sz w:val="24"/>
          <w:szCs w:val="24"/>
        </w:rPr>
        <w:t xml:space="preserve"> fully;</w:t>
      </w:r>
    </w:p>
    <w:p w:rsidR="007B5C11" w:rsidRPr="0085593A" w:rsidRDefault="007B5C11" w:rsidP="007B5C11">
      <w:pPr>
        <w:pStyle w:val="ListParagraph"/>
        <w:numPr>
          <w:ilvl w:val="0"/>
          <w:numId w:val="6"/>
        </w:numPr>
        <w:rPr>
          <w:rFonts w:ascii="Arial" w:hAnsi="Arial" w:cs="Arial"/>
          <w:sz w:val="24"/>
          <w:szCs w:val="24"/>
        </w:rPr>
      </w:pPr>
      <w:r w:rsidRPr="0085593A">
        <w:rPr>
          <w:rFonts w:ascii="Arial" w:hAnsi="Arial" w:cs="Arial"/>
          <w:sz w:val="24"/>
          <w:szCs w:val="24"/>
        </w:rPr>
        <w:t>Advocates who sit in an office;</w:t>
      </w:r>
    </w:p>
    <w:p w:rsidR="007B5C11" w:rsidRPr="0085593A" w:rsidRDefault="007D0DFD" w:rsidP="007B5C11">
      <w:pPr>
        <w:pStyle w:val="ListParagraph"/>
        <w:numPr>
          <w:ilvl w:val="0"/>
          <w:numId w:val="6"/>
        </w:numPr>
        <w:rPr>
          <w:rFonts w:ascii="Arial" w:hAnsi="Arial" w:cs="Arial"/>
          <w:sz w:val="24"/>
          <w:szCs w:val="24"/>
        </w:rPr>
      </w:pPr>
      <w:r w:rsidRPr="0085593A">
        <w:rPr>
          <w:rFonts w:ascii="Arial" w:hAnsi="Arial" w:cs="Arial"/>
          <w:sz w:val="24"/>
          <w:szCs w:val="24"/>
        </w:rPr>
        <w:t xml:space="preserve">Advocates </w:t>
      </w:r>
      <w:r w:rsidR="0052547C">
        <w:rPr>
          <w:rFonts w:ascii="Arial" w:hAnsi="Arial" w:cs="Arial"/>
          <w:sz w:val="24"/>
          <w:szCs w:val="24"/>
        </w:rPr>
        <w:t xml:space="preserve">who </w:t>
      </w:r>
      <w:r w:rsidRPr="0085593A">
        <w:rPr>
          <w:rFonts w:ascii="Arial" w:hAnsi="Arial" w:cs="Arial"/>
          <w:sz w:val="24"/>
          <w:szCs w:val="24"/>
        </w:rPr>
        <w:t xml:space="preserve"> make assumptions</w:t>
      </w:r>
      <w:r w:rsidR="0052547C">
        <w:rPr>
          <w:rFonts w:ascii="Arial" w:hAnsi="Arial" w:cs="Arial"/>
          <w:sz w:val="24"/>
          <w:szCs w:val="24"/>
        </w:rPr>
        <w:t xml:space="preserve"> about what clients want</w:t>
      </w:r>
      <w:r w:rsidRPr="0085593A">
        <w:rPr>
          <w:rFonts w:ascii="Arial" w:hAnsi="Arial" w:cs="Arial"/>
          <w:sz w:val="24"/>
          <w:szCs w:val="24"/>
        </w:rPr>
        <w:t>;</w:t>
      </w:r>
    </w:p>
    <w:p w:rsidR="00180172" w:rsidRPr="0085593A" w:rsidRDefault="0028647B" w:rsidP="007B5C11">
      <w:pPr>
        <w:pStyle w:val="ListParagraph"/>
        <w:numPr>
          <w:ilvl w:val="0"/>
          <w:numId w:val="6"/>
        </w:numPr>
        <w:rPr>
          <w:rFonts w:ascii="Arial" w:hAnsi="Arial" w:cs="Arial"/>
          <w:sz w:val="24"/>
          <w:szCs w:val="24"/>
        </w:rPr>
      </w:pPr>
      <w:r w:rsidRPr="0085593A">
        <w:rPr>
          <w:rFonts w:ascii="Arial" w:hAnsi="Arial" w:cs="Arial"/>
          <w:sz w:val="24"/>
          <w:szCs w:val="24"/>
        </w:rPr>
        <w:t>Individuals funding</w:t>
      </w:r>
      <w:r w:rsidR="00A81D62">
        <w:rPr>
          <w:rFonts w:ascii="Arial" w:hAnsi="Arial" w:cs="Arial"/>
          <w:sz w:val="24"/>
          <w:szCs w:val="24"/>
        </w:rPr>
        <w:t xml:space="preserve"> their own</w:t>
      </w:r>
      <w:r w:rsidR="00180172" w:rsidRPr="0085593A">
        <w:rPr>
          <w:rFonts w:ascii="Arial" w:hAnsi="Arial" w:cs="Arial"/>
          <w:sz w:val="24"/>
          <w:szCs w:val="24"/>
        </w:rPr>
        <w:t xml:space="preserve"> advocacy;</w:t>
      </w:r>
    </w:p>
    <w:p w:rsidR="007D0DFD" w:rsidRPr="0085593A" w:rsidRDefault="00180172" w:rsidP="007B5C11">
      <w:pPr>
        <w:pStyle w:val="ListParagraph"/>
        <w:numPr>
          <w:ilvl w:val="0"/>
          <w:numId w:val="6"/>
        </w:numPr>
        <w:rPr>
          <w:rFonts w:ascii="Arial" w:hAnsi="Arial" w:cs="Arial"/>
          <w:sz w:val="24"/>
          <w:szCs w:val="24"/>
        </w:rPr>
      </w:pPr>
      <w:r w:rsidRPr="0085593A">
        <w:rPr>
          <w:rFonts w:ascii="Arial" w:hAnsi="Arial" w:cs="Arial"/>
          <w:sz w:val="24"/>
          <w:szCs w:val="24"/>
        </w:rPr>
        <w:lastRenderedPageBreak/>
        <w:t>The commoditisation of people.</w:t>
      </w:r>
    </w:p>
    <w:p w:rsidR="009936D0" w:rsidRPr="0085593A" w:rsidRDefault="00196226" w:rsidP="004D6851">
      <w:pPr>
        <w:pBdr>
          <w:top w:val="single" w:sz="4" w:space="1" w:color="auto"/>
          <w:left w:val="single" w:sz="4" w:space="4" w:color="auto"/>
          <w:bottom w:val="single" w:sz="4" w:space="1" w:color="auto"/>
          <w:right w:val="single" w:sz="4" w:space="4" w:color="auto"/>
        </w:pBdr>
        <w:rPr>
          <w:rFonts w:ascii="Arial" w:hAnsi="Arial" w:cs="Arial"/>
          <w:sz w:val="24"/>
          <w:szCs w:val="24"/>
        </w:rPr>
      </w:pPr>
      <w:r w:rsidRPr="0085593A">
        <w:rPr>
          <w:rFonts w:ascii="Arial" w:hAnsi="Arial" w:cs="Arial"/>
          <w:sz w:val="24"/>
          <w:szCs w:val="24"/>
        </w:rPr>
        <w:t xml:space="preserve">3.1 </w:t>
      </w:r>
      <w:r w:rsidR="009936D0" w:rsidRPr="0085593A">
        <w:rPr>
          <w:rFonts w:ascii="Arial" w:hAnsi="Arial" w:cs="Arial"/>
          <w:sz w:val="24"/>
          <w:szCs w:val="24"/>
        </w:rPr>
        <w:t>What mechanisms could be used to ensure information on systemic issues gets to the right people and organisations?</w:t>
      </w:r>
    </w:p>
    <w:p w:rsidR="00DB4C2A" w:rsidRPr="0085593A" w:rsidRDefault="007D0DFD" w:rsidP="009936D0">
      <w:pPr>
        <w:rPr>
          <w:rFonts w:ascii="Arial" w:hAnsi="Arial" w:cs="Arial"/>
          <w:sz w:val="24"/>
          <w:szCs w:val="24"/>
        </w:rPr>
      </w:pPr>
      <w:r w:rsidRPr="0085593A">
        <w:rPr>
          <w:rFonts w:ascii="Arial" w:hAnsi="Arial" w:cs="Arial"/>
          <w:sz w:val="24"/>
          <w:szCs w:val="24"/>
        </w:rPr>
        <w:t>Under the Commonwealth State Territory Disability Agreement (CSTDA), advocacy is an area of joint responsibility for the Commonwealth, State and Territory governments.  As in several other areas of the CSTDA, the coordination of services between the jurisdictions seems to be problematic</w:t>
      </w:r>
      <w:r w:rsidR="00FC7E66" w:rsidRPr="0085593A">
        <w:rPr>
          <w:rFonts w:ascii="Arial" w:hAnsi="Arial" w:cs="Arial"/>
          <w:sz w:val="24"/>
          <w:szCs w:val="24"/>
        </w:rPr>
        <w:t xml:space="preserve">.  </w:t>
      </w:r>
    </w:p>
    <w:p w:rsidR="004D6851" w:rsidRPr="0085593A" w:rsidRDefault="00FC7E66" w:rsidP="009936D0">
      <w:pPr>
        <w:rPr>
          <w:rFonts w:ascii="Arial" w:hAnsi="Arial" w:cs="Arial"/>
          <w:sz w:val="24"/>
          <w:szCs w:val="24"/>
        </w:rPr>
      </w:pPr>
      <w:r w:rsidRPr="0085593A">
        <w:rPr>
          <w:rFonts w:ascii="Arial" w:hAnsi="Arial" w:cs="Arial"/>
          <w:sz w:val="24"/>
          <w:szCs w:val="24"/>
        </w:rPr>
        <w:t xml:space="preserve">A consistent funded data collection process that reports to an independent body </w:t>
      </w:r>
      <w:r w:rsidR="00F54E4F">
        <w:rPr>
          <w:rFonts w:ascii="Arial" w:hAnsi="Arial" w:cs="Arial"/>
          <w:sz w:val="24"/>
          <w:szCs w:val="24"/>
        </w:rPr>
        <w:t>which in turn</w:t>
      </w:r>
      <w:r w:rsidRPr="0085593A">
        <w:rPr>
          <w:rFonts w:ascii="Arial" w:hAnsi="Arial" w:cs="Arial"/>
          <w:sz w:val="24"/>
          <w:szCs w:val="24"/>
        </w:rPr>
        <w:t xml:space="preserve"> reports directly to parliament should be established across the sector.  It should be in the interest of government to understand how their policies are being implemented, how effective they are</w:t>
      </w:r>
      <w:r w:rsidR="00F54E4F">
        <w:rPr>
          <w:rFonts w:ascii="Arial" w:hAnsi="Arial" w:cs="Arial"/>
          <w:sz w:val="24"/>
          <w:szCs w:val="24"/>
        </w:rPr>
        <w:t>,</w:t>
      </w:r>
      <w:r w:rsidRPr="0085593A">
        <w:rPr>
          <w:rFonts w:ascii="Arial" w:hAnsi="Arial" w:cs="Arial"/>
          <w:sz w:val="24"/>
          <w:szCs w:val="24"/>
        </w:rPr>
        <w:t xml:space="preserve"> and areas of concern for future policy d</w:t>
      </w:r>
      <w:r w:rsidR="00F54E4F">
        <w:rPr>
          <w:rFonts w:ascii="Arial" w:hAnsi="Arial" w:cs="Arial"/>
          <w:sz w:val="24"/>
          <w:szCs w:val="24"/>
        </w:rPr>
        <w:t>irection</w:t>
      </w:r>
      <w:r w:rsidRPr="0085593A">
        <w:rPr>
          <w:rFonts w:ascii="Arial" w:hAnsi="Arial" w:cs="Arial"/>
          <w:sz w:val="24"/>
          <w:szCs w:val="24"/>
        </w:rPr>
        <w:t xml:space="preserve">.  </w:t>
      </w:r>
    </w:p>
    <w:p w:rsidR="00FC7E66" w:rsidRDefault="00A81D62" w:rsidP="009936D0">
      <w:pPr>
        <w:rPr>
          <w:rFonts w:ascii="Arial" w:hAnsi="Arial" w:cs="Arial"/>
          <w:sz w:val="24"/>
          <w:szCs w:val="24"/>
        </w:rPr>
      </w:pPr>
      <w:r>
        <w:rPr>
          <w:rFonts w:ascii="Arial" w:hAnsi="Arial" w:cs="Arial"/>
          <w:sz w:val="24"/>
          <w:szCs w:val="24"/>
        </w:rPr>
        <w:t>The establishment of a</w:t>
      </w:r>
      <w:r w:rsidR="00FC7E66" w:rsidRPr="0085593A">
        <w:rPr>
          <w:rFonts w:ascii="Arial" w:hAnsi="Arial" w:cs="Arial"/>
          <w:sz w:val="24"/>
          <w:szCs w:val="24"/>
        </w:rPr>
        <w:t xml:space="preserve"> new </w:t>
      </w:r>
      <w:r>
        <w:rPr>
          <w:rFonts w:ascii="Arial" w:hAnsi="Arial" w:cs="Arial"/>
          <w:sz w:val="24"/>
          <w:szCs w:val="24"/>
        </w:rPr>
        <w:t xml:space="preserve">national </w:t>
      </w:r>
      <w:r w:rsidR="00FC7E66" w:rsidRPr="0085593A">
        <w:rPr>
          <w:rFonts w:ascii="Arial" w:hAnsi="Arial" w:cs="Arial"/>
          <w:sz w:val="24"/>
          <w:szCs w:val="24"/>
        </w:rPr>
        <w:t xml:space="preserve">body </w:t>
      </w:r>
      <w:r>
        <w:rPr>
          <w:rFonts w:ascii="Arial" w:hAnsi="Arial" w:cs="Arial"/>
          <w:sz w:val="24"/>
          <w:szCs w:val="24"/>
        </w:rPr>
        <w:t>to receive and oversee complaints, including complaints of abuse against people with disabilities has been widely discussed as a result of the federal Senate Community Affairs References Committee</w:t>
      </w:r>
      <w:r>
        <w:rPr>
          <w:rStyle w:val="FootnoteReference"/>
          <w:rFonts w:ascii="Arial" w:hAnsi="Arial" w:cs="Arial"/>
          <w:sz w:val="24"/>
          <w:szCs w:val="24"/>
        </w:rPr>
        <w:footnoteReference w:id="2"/>
      </w:r>
      <w:r>
        <w:rPr>
          <w:rFonts w:ascii="Arial" w:hAnsi="Arial" w:cs="Arial"/>
          <w:sz w:val="24"/>
          <w:szCs w:val="24"/>
        </w:rPr>
        <w:t xml:space="preserve"> inquiry into the abuse of people with disabilities and a similar report recently released by the Victorian Family and Community Development Committee</w:t>
      </w:r>
      <w:r>
        <w:rPr>
          <w:rStyle w:val="FootnoteReference"/>
          <w:rFonts w:ascii="Arial" w:hAnsi="Arial" w:cs="Arial"/>
          <w:sz w:val="24"/>
          <w:szCs w:val="24"/>
        </w:rPr>
        <w:footnoteReference w:id="3"/>
      </w:r>
      <w:r w:rsidR="009B6A22">
        <w:rPr>
          <w:rFonts w:ascii="Arial" w:hAnsi="Arial" w:cs="Arial"/>
          <w:sz w:val="24"/>
          <w:szCs w:val="24"/>
        </w:rPr>
        <w:t>.  Funded peak bodies for the advocacy sector could oversee the establishment of a data collection system that addresses general advocacy issues. Currently the myriad of data collection systems that are required due to differences in funding does not allow advocacy agencies or government to obtain a consistent understanding of the issues people with disabilities face and require advocacy for.</w:t>
      </w:r>
    </w:p>
    <w:p w:rsidR="00DB4C2A" w:rsidRPr="0085593A" w:rsidRDefault="00DB4C2A" w:rsidP="009936D0">
      <w:pPr>
        <w:rPr>
          <w:rFonts w:ascii="Arial" w:hAnsi="Arial" w:cs="Arial"/>
          <w:sz w:val="24"/>
          <w:szCs w:val="24"/>
        </w:rPr>
      </w:pPr>
      <w:r>
        <w:rPr>
          <w:rFonts w:ascii="Arial" w:hAnsi="Arial" w:cs="Arial"/>
          <w:sz w:val="24"/>
          <w:szCs w:val="24"/>
        </w:rPr>
        <w:t>Coordination of data from the NDAP needs to also feed in to the systemic issues that will be raised through the NDIS.  Where Local Area Coordinators will identify systemic issues and feed into the Disability Taskforce.</w:t>
      </w:r>
    </w:p>
    <w:p w:rsidR="004D6851" w:rsidRPr="0085593A" w:rsidRDefault="004D6851" w:rsidP="009936D0">
      <w:pPr>
        <w:rPr>
          <w:rFonts w:ascii="Arial" w:hAnsi="Arial" w:cs="Arial"/>
          <w:sz w:val="24"/>
          <w:szCs w:val="24"/>
        </w:rPr>
      </w:pPr>
    </w:p>
    <w:p w:rsidR="009936D0" w:rsidRPr="0085593A" w:rsidRDefault="00196226" w:rsidP="004D6851">
      <w:pPr>
        <w:pBdr>
          <w:top w:val="single" w:sz="4" w:space="1" w:color="auto"/>
          <w:left w:val="single" w:sz="4" w:space="4" w:color="auto"/>
          <w:bottom w:val="single" w:sz="4" w:space="1" w:color="auto"/>
          <w:right w:val="single" w:sz="4" w:space="4" w:color="auto"/>
        </w:pBdr>
        <w:rPr>
          <w:rFonts w:ascii="Arial" w:hAnsi="Arial" w:cs="Arial"/>
          <w:sz w:val="24"/>
          <w:szCs w:val="24"/>
        </w:rPr>
      </w:pPr>
      <w:r w:rsidRPr="0085593A">
        <w:rPr>
          <w:rFonts w:ascii="Arial" w:hAnsi="Arial" w:cs="Arial"/>
          <w:sz w:val="24"/>
          <w:szCs w:val="24"/>
        </w:rPr>
        <w:t>3.2</w:t>
      </w:r>
      <w:r w:rsidR="009936D0" w:rsidRPr="0085593A">
        <w:rPr>
          <w:rFonts w:ascii="Arial" w:hAnsi="Arial" w:cs="Arial"/>
          <w:sz w:val="24"/>
          <w:szCs w:val="24"/>
        </w:rPr>
        <w:t xml:space="preserve"> How can we help disability advocacy organisations work with a wide range of other organisations with similar aims, such as:</w:t>
      </w:r>
    </w:p>
    <w:p w:rsidR="009936D0" w:rsidRPr="0085593A" w:rsidRDefault="009936D0" w:rsidP="004D6851">
      <w:pPr>
        <w:pBdr>
          <w:top w:val="single" w:sz="4" w:space="1" w:color="auto"/>
          <w:left w:val="single" w:sz="4" w:space="4" w:color="auto"/>
          <w:bottom w:val="single" w:sz="4" w:space="1" w:color="auto"/>
          <w:right w:val="single" w:sz="4" w:space="4" w:color="auto"/>
        </w:pBdr>
        <w:rPr>
          <w:rFonts w:ascii="Arial" w:hAnsi="Arial" w:cs="Arial"/>
          <w:sz w:val="24"/>
          <w:szCs w:val="24"/>
        </w:rPr>
      </w:pPr>
      <w:r w:rsidRPr="0085593A">
        <w:rPr>
          <w:rFonts w:ascii="Arial" w:hAnsi="Arial" w:cs="Arial"/>
          <w:sz w:val="24"/>
          <w:szCs w:val="24"/>
        </w:rPr>
        <w:t>•</w:t>
      </w:r>
      <w:r w:rsidRPr="0085593A">
        <w:rPr>
          <w:rFonts w:ascii="Arial" w:hAnsi="Arial" w:cs="Arial"/>
          <w:sz w:val="24"/>
          <w:szCs w:val="24"/>
        </w:rPr>
        <w:tab/>
        <w:t>disabled people’s organisations (DPOs)</w:t>
      </w:r>
    </w:p>
    <w:p w:rsidR="009936D0" w:rsidRPr="0085593A" w:rsidRDefault="009936D0" w:rsidP="004D6851">
      <w:pPr>
        <w:pBdr>
          <w:top w:val="single" w:sz="4" w:space="1" w:color="auto"/>
          <w:left w:val="single" w:sz="4" w:space="4" w:color="auto"/>
          <w:bottom w:val="single" w:sz="4" w:space="1" w:color="auto"/>
          <w:right w:val="single" w:sz="4" w:space="4" w:color="auto"/>
        </w:pBdr>
        <w:rPr>
          <w:rFonts w:ascii="Arial" w:hAnsi="Arial" w:cs="Arial"/>
          <w:sz w:val="24"/>
          <w:szCs w:val="24"/>
        </w:rPr>
      </w:pPr>
      <w:r w:rsidRPr="0085593A">
        <w:rPr>
          <w:rFonts w:ascii="Arial" w:hAnsi="Arial" w:cs="Arial"/>
          <w:sz w:val="24"/>
          <w:szCs w:val="24"/>
        </w:rPr>
        <w:t>•</w:t>
      </w:r>
      <w:r w:rsidRPr="0085593A">
        <w:rPr>
          <w:rFonts w:ascii="Arial" w:hAnsi="Arial" w:cs="Arial"/>
          <w:sz w:val="24"/>
          <w:szCs w:val="24"/>
        </w:rPr>
        <w:tab/>
        <w:t xml:space="preserve">the Australian Human Rights Commission </w:t>
      </w:r>
    </w:p>
    <w:p w:rsidR="009936D0" w:rsidRPr="0085593A" w:rsidRDefault="009936D0" w:rsidP="004D6851">
      <w:pPr>
        <w:pBdr>
          <w:top w:val="single" w:sz="4" w:space="1" w:color="auto"/>
          <w:left w:val="single" w:sz="4" w:space="4" w:color="auto"/>
          <w:bottom w:val="single" w:sz="4" w:space="1" w:color="auto"/>
          <w:right w:val="single" w:sz="4" w:space="4" w:color="auto"/>
        </w:pBdr>
        <w:rPr>
          <w:rFonts w:ascii="Arial" w:hAnsi="Arial" w:cs="Arial"/>
          <w:sz w:val="24"/>
          <w:szCs w:val="24"/>
        </w:rPr>
      </w:pPr>
      <w:r w:rsidRPr="0085593A">
        <w:rPr>
          <w:rFonts w:ascii="Arial" w:hAnsi="Arial" w:cs="Arial"/>
          <w:sz w:val="24"/>
          <w:szCs w:val="24"/>
        </w:rPr>
        <w:t>•</w:t>
      </w:r>
      <w:r w:rsidRPr="0085593A">
        <w:rPr>
          <w:rFonts w:ascii="Arial" w:hAnsi="Arial" w:cs="Arial"/>
          <w:sz w:val="24"/>
          <w:szCs w:val="24"/>
        </w:rPr>
        <w:tab/>
        <w:t>Ombudsman organisations</w:t>
      </w:r>
    </w:p>
    <w:p w:rsidR="009936D0" w:rsidRPr="0085593A" w:rsidRDefault="009936D0" w:rsidP="004D6851">
      <w:pPr>
        <w:pBdr>
          <w:top w:val="single" w:sz="4" w:space="1" w:color="auto"/>
          <w:left w:val="single" w:sz="4" w:space="4" w:color="auto"/>
          <w:bottom w:val="single" w:sz="4" w:space="1" w:color="auto"/>
          <w:right w:val="single" w:sz="4" w:space="4" w:color="auto"/>
        </w:pBdr>
        <w:rPr>
          <w:rFonts w:ascii="Arial" w:hAnsi="Arial" w:cs="Arial"/>
          <w:sz w:val="24"/>
          <w:szCs w:val="24"/>
        </w:rPr>
      </w:pPr>
      <w:r w:rsidRPr="0085593A">
        <w:rPr>
          <w:rFonts w:ascii="Arial" w:hAnsi="Arial" w:cs="Arial"/>
          <w:sz w:val="24"/>
          <w:szCs w:val="24"/>
        </w:rPr>
        <w:t>•</w:t>
      </w:r>
      <w:r w:rsidRPr="0085593A">
        <w:rPr>
          <w:rFonts w:ascii="Arial" w:hAnsi="Arial" w:cs="Arial"/>
          <w:sz w:val="24"/>
          <w:szCs w:val="24"/>
        </w:rPr>
        <w:tab/>
        <w:t xml:space="preserve">aged care advocacy organisations </w:t>
      </w:r>
    </w:p>
    <w:p w:rsidR="009936D0" w:rsidRPr="0085593A" w:rsidRDefault="009936D0" w:rsidP="004D6851">
      <w:pPr>
        <w:pBdr>
          <w:top w:val="single" w:sz="4" w:space="1" w:color="auto"/>
          <w:left w:val="single" w:sz="4" w:space="4" w:color="auto"/>
          <w:bottom w:val="single" w:sz="4" w:space="1" w:color="auto"/>
          <w:right w:val="single" w:sz="4" w:space="4" w:color="auto"/>
        </w:pBdr>
        <w:rPr>
          <w:rFonts w:ascii="Arial" w:hAnsi="Arial" w:cs="Arial"/>
          <w:sz w:val="24"/>
          <w:szCs w:val="24"/>
        </w:rPr>
      </w:pPr>
      <w:r w:rsidRPr="0085593A">
        <w:rPr>
          <w:rFonts w:ascii="Arial" w:hAnsi="Arial" w:cs="Arial"/>
          <w:sz w:val="24"/>
          <w:szCs w:val="24"/>
        </w:rPr>
        <w:lastRenderedPageBreak/>
        <w:t>•</w:t>
      </w:r>
      <w:r w:rsidRPr="0085593A">
        <w:rPr>
          <w:rFonts w:ascii="Arial" w:hAnsi="Arial" w:cs="Arial"/>
          <w:sz w:val="24"/>
          <w:szCs w:val="24"/>
        </w:rPr>
        <w:tab/>
        <w:t>state disability advocacy organisations</w:t>
      </w:r>
    </w:p>
    <w:p w:rsidR="009936D0" w:rsidRPr="0085593A" w:rsidRDefault="009936D0" w:rsidP="004D6851">
      <w:pPr>
        <w:pBdr>
          <w:top w:val="single" w:sz="4" w:space="1" w:color="auto"/>
          <w:left w:val="single" w:sz="4" w:space="4" w:color="auto"/>
          <w:bottom w:val="single" w:sz="4" w:space="1" w:color="auto"/>
          <w:right w:val="single" w:sz="4" w:space="4" w:color="auto"/>
        </w:pBdr>
        <w:rPr>
          <w:rFonts w:ascii="Arial" w:hAnsi="Arial" w:cs="Arial"/>
          <w:sz w:val="24"/>
          <w:szCs w:val="24"/>
        </w:rPr>
      </w:pPr>
      <w:r w:rsidRPr="0085593A">
        <w:rPr>
          <w:rFonts w:ascii="Arial" w:hAnsi="Arial" w:cs="Arial"/>
          <w:sz w:val="24"/>
          <w:szCs w:val="24"/>
        </w:rPr>
        <w:t>•</w:t>
      </w:r>
      <w:r w:rsidRPr="0085593A">
        <w:rPr>
          <w:rFonts w:ascii="Arial" w:hAnsi="Arial" w:cs="Arial"/>
          <w:sz w:val="24"/>
          <w:szCs w:val="24"/>
        </w:rPr>
        <w:tab/>
        <w:t>peak bodies?</w:t>
      </w:r>
    </w:p>
    <w:p w:rsidR="009936D0" w:rsidRPr="0085593A" w:rsidRDefault="008D1A82">
      <w:pPr>
        <w:rPr>
          <w:rFonts w:ascii="Arial" w:hAnsi="Arial" w:cs="Arial"/>
          <w:sz w:val="24"/>
          <w:szCs w:val="24"/>
        </w:rPr>
      </w:pPr>
      <w:r w:rsidRPr="0085593A">
        <w:rPr>
          <w:rFonts w:ascii="Arial" w:hAnsi="Arial" w:cs="Arial"/>
          <w:sz w:val="24"/>
          <w:szCs w:val="24"/>
        </w:rPr>
        <w:t>On the whole advocacy groups do work with the above mentioned organisations.  Within Victoria we have a state peak body</w:t>
      </w:r>
      <w:r w:rsidR="00D1102E">
        <w:rPr>
          <w:rFonts w:ascii="Arial" w:hAnsi="Arial" w:cs="Arial"/>
          <w:sz w:val="24"/>
          <w:szCs w:val="24"/>
        </w:rPr>
        <w:t>, Disability Advocacy Victoria,</w:t>
      </w:r>
      <w:r w:rsidRPr="0085593A">
        <w:rPr>
          <w:rFonts w:ascii="Arial" w:hAnsi="Arial" w:cs="Arial"/>
          <w:sz w:val="24"/>
          <w:szCs w:val="24"/>
        </w:rPr>
        <w:t xml:space="preserve"> that has a membership consisting of </w:t>
      </w:r>
      <w:r w:rsidR="00170C64" w:rsidRPr="0085593A">
        <w:rPr>
          <w:rFonts w:ascii="Arial" w:hAnsi="Arial" w:cs="Arial"/>
          <w:sz w:val="24"/>
          <w:szCs w:val="24"/>
        </w:rPr>
        <w:t xml:space="preserve">independent </w:t>
      </w:r>
      <w:r w:rsidRPr="0085593A">
        <w:rPr>
          <w:rFonts w:ascii="Arial" w:hAnsi="Arial" w:cs="Arial"/>
          <w:sz w:val="24"/>
          <w:szCs w:val="24"/>
        </w:rPr>
        <w:t xml:space="preserve">advocacy </w:t>
      </w:r>
      <w:r w:rsidR="00170C64" w:rsidRPr="0085593A">
        <w:rPr>
          <w:rFonts w:ascii="Arial" w:hAnsi="Arial" w:cs="Arial"/>
          <w:sz w:val="24"/>
          <w:szCs w:val="24"/>
        </w:rPr>
        <w:t>organisations</w:t>
      </w:r>
      <w:r w:rsidRPr="0085593A">
        <w:rPr>
          <w:rFonts w:ascii="Arial" w:hAnsi="Arial" w:cs="Arial"/>
          <w:sz w:val="24"/>
          <w:szCs w:val="24"/>
        </w:rPr>
        <w:t xml:space="preserve"> and associated </w:t>
      </w:r>
      <w:bookmarkStart w:id="0" w:name="_GoBack"/>
      <w:bookmarkEnd w:id="0"/>
      <w:r w:rsidRPr="0085593A">
        <w:rPr>
          <w:rFonts w:ascii="Arial" w:hAnsi="Arial" w:cs="Arial"/>
          <w:sz w:val="24"/>
          <w:szCs w:val="24"/>
        </w:rPr>
        <w:t>members.  The la</w:t>
      </w:r>
      <w:r w:rsidR="00D1102E">
        <w:rPr>
          <w:rFonts w:ascii="Arial" w:hAnsi="Arial" w:cs="Arial"/>
          <w:sz w:val="24"/>
          <w:szCs w:val="24"/>
        </w:rPr>
        <w:t>t</w:t>
      </w:r>
      <w:r w:rsidRPr="0085593A">
        <w:rPr>
          <w:rFonts w:ascii="Arial" w:hAnsi="Arial" w:cs="Arial"/>
          <w:sz w:val="24"/>
          <w:szCs w:val="24"/>
        </w:rPr>
        <w:t xml:space="preserve">ter </w:t>
      </w:r>
      <w:r w:rsidR="0073695E" w:rsidRPr="0085593A">
        <w:rPr>
          <w:rFonts w:ascii="Arial" w:hAnsi="Arial" w:cs="Arial"/>
          <w:sz w:val="24"/>
          <w:szCs w:val="24"/>
        </w:rPr>
        <w:t>group consists</w:t>
      </w:r>
      <w:r w:rsidRPr="0085593A">
        <w:rPr>
          <w:rFonts w:ascii="Arial" w:hAnsi="Arial" w:cs="Arial"/>
          <w:sz w:val="24"/>
          <w:szCs w:val="24"/>
        </w:rPr>
        <w:t xml:space="preserve"> of </w:t>
      </w:r>
      <w:r w:rsidR="00BA308A" w:rsidRPr="0085593A">
        <w:rPr>
          <w:rFonts w:ascii="Arial" w:hAnsi="Arial" w:cs="Arial"/>
          <w:sz w:val="24"/>
          <w:szCs w:val="24"/>
        </w:rPr>
        <w:t xml:space="preserve">organisations such as </w:t>
      </w:r>
      <w:r w:rsidR="009B6A22">
        <w:rPr>
          <w:rFonts w:ascii="Arial" w:hAnsi="Arial" w:cs="Arial"/>
          <w:sz w:val="24"/>
          <w:szCs w:val="24"/>
        </w:rPr>
        <w:t xml:space="preserve">the Office of the Public Advocate and the Office of the Disability Services Commissioner, </w:t>
      </w:r>
      <w:r w:rsidR="00BA308A" w:rsidRPr="0085593A">
        <w:rPr>
          <w:rFonts w:ascii="Arial" w:hAnsi="Arial" w:cs="Arial"/>
          <w:sz w:val="24"/>
          <w:szCs w:val="24"/>
        </w:rPr>
        <w:t xml:space="preserve">who have an interest in independent advocacy but do not operate as an independent </w:t>
      </w:r>
      <w:r w:rsidR="00170C64" w:rsidRPr="0085593A">
        <w:rPr>
          <w:rFonts w:ascii="Arial" w:hAnsi="Arial" w:cs="Arial"/>
          <w:sz w:val="24"/>
          <w:szCs w:val="24"/>
        </w:rPr>
        <w:t>body</w:t>
      </w:r>
      <w:r w:rsidR="00BA308A" w:rsidRPr="0085593A">
        <w:rPr>
          <w:rFonts w:ascii="Arial" w:hAnsi="Arial" w:cs="Arial"/>
          <w:sz w:val="24"/>
          <w:szCs w:val="24"/>
        </w:rPr>
        <w:t>.</w:t>
      </w:r>
      <w:r w:rsidRPr="0085593A">
        <w:rPr>
          <w:rFonts w:ascii="Arial" w:hAnsi="Arial" w:cs="Arial"/>
          <w:sz w:val="24"/>
          <w:szCs w:val="24"/>
        </w:rPr>
        <w:t xml:space="preserve">  The full membership consists of </w:t>
      </w:r>
      <w:r w:rsidR="00D4726A">
        <w:rPr>
          <w:rFonts w:ascii="Arial" w:hAnsi="Arial" w:cs="Arial"/>
          <w:sz w:val="24"/>
          <w:szCs w:val="24"/>
        </w:rPr>
        <w:t>approximately half</w:t>
      </w:r>
      <w:r w:rsidRPr="0085593A">
        <w:rPr>
          <w:rFonts w:ascii="Arial" w:hAnsi="Arial" w:cs="Arial"/>
          <w:sz w:val="24"/>
          <w:szCs w:val="24"/>
        </w:rPr>
        <w:t xml:space="preserve"> of the organisations funded both by state and federal groups.  Some </w:t>
      </w:r>
      <w:r w:rsidR="00D1102E">
        <w:rPr>
          <w:rFonts w:ascii="Arial" w:hAnsi="Arial" w:cs="Arial"/>
          <w:sz w:val="24"/>
          <w:szCs w:val="24"/>
        </w:rPr>
        <w:t xml:space="preserve">funded </w:t>
      </w:r>
      <w:r w:rsidR="00170C64" w:rsidRPr="0085593A">
        <w:rPr>
          <w:rFonts w:ascii="Arial" w:hAnsi="Arial" w:cs="Arial"/>
          <w:sz w:val="24"/>
          <w:szCs w:val="24"/>
        </w:rPr>
        <w:t xml:space="preserve">advocacy </w:t>
      </w:r>
      <w:r w:rsidRPr="0085593A">
        <w:rPr>
          <w:rFonts w:ascii="Arial" w:hAnsi="Arial" w:cs="Arial"/>
          <w:sz w:val="24"/>
          <w:szCs w:val="24"/>
        </w:rPr>
        <w:t xml:space="preserve">groups are not eligible because they are not independent </w:t>
      </w:r>
      <w:r w:rsidR="00170C64" w:rsidRPr="0085593A">
        <w:rPr>
          <w:rFonts w:ascii="Arial" w:hAnsi="Arial" w:cs="Arial"/>
          <w:sz w:val="24"/>
          <w:szCs w:val="24"/>
        </w:rPr>
        <w:t xml:space="preserve">of </w:t>
      </w:r>
      <w:r w:rsidR="00DB4C2A">
        <w:rPr>
          <w:rFonts w:ascii="Arial" w:hAnsi="Arial" w:cs="Arial"/>
          <w:sz w:val="24"/>
          <w:szCs w:val="24"/>
        </w:rPr>
        <w:t xml:space="preserve">disability support </w:t>
      </w:r>
      <w:r w:rsidR="00170C64" w:rsidRPr="0085593A">
        <w:rPr>
          <w:rFonts w:ascii="Arial" w:hAnsi="Arial" w:cs="Arial"/>
          <w:sz w:val="24"/>
          <w:szCs w:val="24"/>
        </w:rPr>
        <w:t>service provision</w:t>
      </w:r>
      <w:r w:rsidRPr="0085593A">
        <w:rPr>
          <w:rFonts w:ascii="Arial" w:hAnsi="Arial" w:cs="Arial"/>
          <w:sz w:val="24"/>
          <w:szCs w:val="24"/>
        </w:rPr>
        <w:t xml:space="preserve">.    </w:t>
      </w:r>
    </w:p>
    <w:p w:rsidR="00170C64" w:rsidRPr="0085593A" w:rsidRDefault="00170C64">
      <w:pPr>
        <w:rPr>
          <w:rFonts w:ascii="Arial" w:hAnsi="Arial" w:cs="Arial"/>
          <w:sz w:val="24"/>
          <w:szCs w:val="24"/>
        </w:rPr>
      </w:pPr>
      <w:r w:rsidRPr="0085593A">
        <w:rPr>
          <w:rFonts w:ascii="Arial" w:hAnsi="Arial" w:cs="Arial"/>
          <w:sz w:val="24"/>
          <w:szCs w:val="24"/>
        </w:rPr>
        <w:t>Most independent advocacy group</w:t>
      </w:r>
      <w:r w:rsidR="00D1102E">
        <w:rPr>
          <w:rFonts w:ascii="Arial" w:hAnsi="Arial" w:cs="Arial"/>
          <w:sz w:val="24"/>
          <w:szCs w:val="24"/>
        </w:rPr>
        <w:t>s commonly</w:t>
      </w:r>
      <w:r w:rsidRPr="0085593A">
        <w:rPr>
          <w:rFonts w:ascii="Arial" w:hAnsi="Arial" w:cs="Arial"/>
          <w:sz w:val="24"/>
          <w:szCs w:val="24"/>
        </w:rPr>
        <w:t xml:space="preserve"> </w:t>
      </w:r>
      <w:r w:rsidR="00DB4C2A">
        <w:rPr>
          <w:rFonts w:ascii="Arial" w:hAnsi="Arial" w:cs="Arial"/>
          <w:sz w:val="24"/>
          <w:szCs w:val="24"/>
        </w:rPr>
        <w:t>use</w:t>
      </w:r>
      <w:r w:rsidRPr="0085593A">
        <w:rPr>
          <w:rFonts w:ascii="Arial" w:hAnsi="Arial" w:cs="Arial"/>
          <w:sz w:val="24"/>
          <w:szCs w:val="24"/>
        </w:rPr>
        <w:t xml:space="preserve"> such bodies as AHRC, Ombudsman’s organisations and VEO</w:t>
      </w:r>
      <w:r w:rsidR="00E8395B">
        <w:rPr>
          <w:rFonts w:ascii="Arial" w:hAnsi="Arial" w:cs="Arial"/>
          <w:sz w:val="24"/>
          <w:szCs w:val="24"/>
        </w:rPr>
        <w:t>HR</w:t>
      </w:r>
      <w:r w:rsidRPr="0085593A">
        <w:rPr>
          <w:rFonts w:ascii="Arial" w:hAnsi="Arial" w:cs="Arial"/>
          <w:sz w:val="24"/>
          <w:szCs w:val="24"/>
        </w:rPr>
        <w:t>C as part of their</w:t>
      </w:r>
      <w:r w:rsidR="00E8395B">
        <w:rPr>
          <w:rFonts w:ascii="Arial" w:hAnsi="Arial" w:cs="Arial"/>
          <w:sz w:val="24"/>
          <w:szCs w:val="24"/>
        </w:rPr>
        <w:t xml:space="preserve"> process for escalating</w:t>
      </w:r>
      <w:r w:rsidRPr="0085593A">
        <w:rPr>
          <w:rFonts w:ascii="Arial" w:hAnsi="Arial" w:cs="Arial"/>
          <w:sz w:val="24"/>
          <w:szCs w:val="24"/>
        </w:rPr>
        <w:t xml:space="preserve"> advocacy cases. </w:t>
      </w:r>
    </w:p>
    <w:p w:rsidR="009936D0" w:rsidRPr="0085593A" w:rsidRDefault="00196226" w:rsidP="004D6851">
      <w:pPr>
        <w:pBdr>
          <w:top w:val="single" w:sz="4" w:space="1" w:color="auto"/>
          <w:left w:val="single" w:sz="4" w:space="4" w:color="auto"/>
          <w:bottom w:val="single" w:sz="4" w:space="1" w:color="auto"/>
          <w:right w:val="single" w:sz="4" w:space="4" w:color="auto"/>
        </w:pBdr>
        <w:rPr>
          <w:rFonts w:ascii="Arial" w:hAnsi="Arial" w:cs="Arial"/>
          <w:sz w:val="24"/>
          <w:szCs w:val="24"/>
        </w:rPr>
      </w:pPr>
      <w:r w:rsidRPr="0085593A">
        <w:rPr>
          <w:rFonts w:ascii="Arial" w:hAnsi="Arial" w:cs="Arial"/>
          <w:sz w:val="24"/>
          <w:szCs w:val="24"/>
        </w:rPr>
        <w:t xml:space="preserve">4.1 </w:t>
      </w:r>
      <w:r w:rsidR="009936D0" w:rsidRPr="0085593A">
        <w:rPr>
          <w:rFonts w:ascii="Arial" w:hAnsi="Arial" w:cs="Arial"/>
          <w:sz w:val="24"/>
          <w:szCs w:val="24"/>
        </w:rPr>
        <w:t>What steps or organisational structures should be put in place to ensure conflicts of interest do not arise, or are minimised?</w:t>
      </w:r>
    </w:p>
    <w:p w:rsidR="007D3DEE" w:rsidRPr="0085593A" w:rsidRDefault="00E8395B" w:rsidP="004D6851">
      <w:pPr>
        <w:rPr>
          <w:rFonts w:ascii="Arial" w:hAnsi="Arial" w:cs="Arial"/>
          <w:sz w:val="24"/>
          <w:szCs w:val="24"/>
        </w:rPr>
      </w:pPr>
      <w:r>
        <w:rPr>
          <w:rFonts w:ascii="Arial" w:hAnsi="Arial" w:cs="Arial"/>
          <w:sz w:val="24"/>
          <w:szCs w:val="24"/>
        </w:rPr>
        <w:t xml:space="preserve">Communication </w:t>
      </w:r>
      <w:r w:rsidR="007E4680">
        <w:rPr>
          <w:rFonts w:ascii="Arial" w:hAnsi="Arial" w:cs="Arial"/>
          <w:sz w:val="24"/>
          <w:szCs w:val="24"/>
        </w:rPr>
        <w:t>Rights has</w:t>
      </w:r>
      <w:r w:rsidR="008D1A82" w:rsidRPr="0085593A">
        <w:rPr>
          <w:rFonts w:ascii="Arial" w:hAnsi="Arial" w:cs="Arial"/>
          <w:sz w:val="24"/>
          <w:szCs w:val="24"/>
        </w:rPr>
        <w:t xml:space="preserve"> a pro</w:t>
      </w:r>
      <w:r w:rsidR="007E4680">
        <w:rPr>
          <w:rFonts w:ascii="Arial" w:hAnsi="Arial" w:cs="Arial"/>
          <w:sz w:val="24"/>
          <w:szCs w:val="24"/>
        </w:rPr>
        <w:t>-</w:t>
      </w:r>
      <w:r w:rsidR="008D1A82" w:rsidRPr="0085593A">
        <w:rPr>
          <w:rFonts w:ascii="Arial" w:hAnsi="Arial" w:cs="Arial"/>
          <w:sz w:val="24"/>
          <w:szCs w:val="24"/>
        </w:rPr>
        <w:t xml:space="preserve">bono legal service establishing some recommendations for </w:t>
      </w:r>
      <w:r>
        <w:rPr>
          <w:rFonts w:ascii="Arial" w:hAnsi="Arial" w:cs="Arial"/>
          <w:sz w:val="24"/>
          <w:szCs w:val="24"/>
        </w:rPr>
        <w:t xml:space="preserve">them </w:t>
      </w:r>
      <w:r w:rsidR="008D1A82" w:rsidRPr="0085593A">
        <w:rPr>
          <w:rFonts w:ascii="Arial" w:hAnsi="Arial" w:cs="Arial"/>
          <w:sz w:val="24"/>
          <w:szCs w:val="24"/>
        </w:rPr>
        <w:t xml:space="preserve"> to consider how best to manage this</w:t>
      </w:r>
      <w:r w:rsidR="00170C64" w:rsidRPr="0085593A">
        <w:rPr>
          <w:rFonts w:ascii="Arial" w:hAnsi="Arial" w:cs="Arial"/>
          <w:sz w:val="24"/>
          <w:szCs w:val="24"/>
        </w:rPr>
        <w:t xml:space="preserve"> issue</w:t>
      </w:r>
      <w:r w:rsidR="008D1A82" w:rsidRPr="0085593A">
        <w:rPr>
          <w:rFonts w:ascii="Arial" w:hAnsi="Arial" w:cs="Arial"/>
          <w:sz w:val="24"/>
          <w:szCs w:val="24"/>
        </w:rPr>
        <w:t xml:space="preserve">.  </w:t>
      </w:r>
      <w:r>
        <w:rPr>
          <w:rFonts w:ascii="Arial" w:hAnsi="Arial" w:cs="Arial"/>
          <w:sz w:val="24"/>
          <w:szCs w:val="24"/>
        </w:rPr>
        <w:t xml:space="preserve">It may be that the advice will be that if an organisation wants to provide services and provide advocacy, what is required </w:t>
      </w:r>
      <w:r w:rsidR="007E4680">
        <w:rPr>
          <w:rFonts w:ascii="Arial" w:hAnsi="Arial" w:cs="Arial"/>
          <w:sz w:val="24"/>
          <w:szCs w:val="24"/>
        </w:rPr>
        <w:t xml:space="preserve">is </w:t>
      </w:r>
      <w:r w:rsidR="007E4680" w:rsidRPr="0085593A">
        <w:rPr>
          <w:rFonts w:ascii="Arial" w:hAnsi="Arial" w:cs="Arial"/>
          <w:sz w:val="24"/>
          <w:szCs w:val="24"/>
        </w:rPr>
        <w:t>a</w:t>
      </w:r>
      <w:r w:rsidR="008D1A82" w:rsidRPr="0085593A">
        <w:rPr>
          <w:rFonts w:ascii="Arial" w:hAnsi="Arial" w:cs="Arial"/>
          <w:sz w:val="24"/>
          <w:szCs w:val="24"/>
        </w:rPr>
        <w:t xml:space="preserve"> </w:t>
      </w:r>
      <w:r>
        <w:rPr>
          <w:rFonts w:ascii="Arial" w:hAnsi="Arial" w:cs="Arial"/>
          <w:sz w:val="24"/>
          <w:szCs w:val="24"/>
        </w:rPr>
        <w:t xml:space="preserve">completely </w:t>
      </w:r>
      <w:r w:rsidR="008D1A82" w:rsidRPr="0085593A">
        <w:rPr>
          <w:rFonts w:ascii="Arial" w:hAnsi="Arial" w:cs="Arial"/>
          <w:sz w:val="24"/>
          <w:szCs w:val="24"/>
        </w:rPr>
        <w:t xml:space="preserve"> differently branded organisation with different contact details</w:t>
      </w:r>
      <w:r w:rsidR="00170C64" w:rsidRPr="0085593A">
        <w:rPr>
          <w:rFonts w:ascii="Arial" w:hAnsi="Arial" w:cs="Arial"/>
          <w:sz w:val="24"/>
          <w:szCs w:val="24"/>
        </w:rPr>
        <w:t xml:space="preserve"> to ensure no perceived or actual conflict of interest</w:t>
      </w:r>
      <w:r w:rsidR="007D3DEE" w:rsidRPr="0085593A">
        <w:rPr>
          <w:rFonts w:ascii="Arial" w:hAnsi="Arial" w:cs="Arial"/>
          <w:sz w:val="24"/>
          <w:szCs w:val="24"/>
        </w:rPr>
        <w:t xml:space="preserve"> exists.  It </w:t>
      </w:r>
      <w:r w:rsidR="007E4680">
        <w:rPr>
          <w:rFonts w:ascii="Arial" w:hAnsi="Arial" w:cs="Arial"/>
          <w:sz w:val="24"/>
          <w:szCs w:val="24"/>
        </w:rPr>
        <w:t xml:space="preserve">might </w:t>
      </w:r>
      <w:r w:rsidR="007E4680" w:rsidRPr="0085593A">
        <w:rPr>
          <w:rFonts w:ascii="Arial" w:hAnsi="Arial" w:cs="Arial"/>
          <w:sz w:val="24"/>
          <w:szCs w:val="24"/>
        </w:rPr>
        <w:t>remain</w:t>
      </w:r>
      <w:r w:rsidR="007D3DEE" w:rsidRPr="0085593A">
        <w:rPr>
          <w:rFonts w:ascii="Arial" w:hAnsi="Arial" w:cs="Arial"/>
          <w:sz w:val="24"/>
          <w:szCs w:val="24"/>
        </w:rPr>
        <w:t xml:space="preserve"> under the umbrella of the parent </w:t>
      </w:r>
      <w:r w:rsidR="0073695E" w:rsidRPr="0085593A">
        <w:rPr>
          <w:rFonts w:ascii="Arial" w:hAnsi="Arial" w:cs="Arial"/>
          <w:sz w:val="24"/>
          <w:szCs w:val="24"/>
        </w:rPr>
        <w:t>organisation so tax benefits are not lost and surplus reinvested into advocacy</w:t>
      </w:r>
      <w:r w:rsidR="007D3DEE" w:rsidRPr="0085593A">
        <w:rPr>
          <w:rFonts w:ascii="Arial" w:hAnsi="Arial" w:cs="Arial"/>
          <w:sz w:val="24"/>
          <w:szCs w:val="24"/>
        </w:rPr>
        <w:t>.</w:t>
      </w:r>
      <w:r w:rsidR="00170C64" w:rsidRPr="0085593A">
        <w:rPr>
          <w:rFonts w:ascii="Arial" w:hAnsi="Arial" w:cs="Arial"/>
          <w:sz w:val="24"/>
          <w:szCs w:val="24"/>
        </w:rPr>
        <w:t xml:space="preserve"> </w:t>
      </w:r>
    </w:p>
    <w:p w:rsidR="00383CD5" w:rsidRPr="0085593A" w:rsidRDefault="007D3DEE" w:rsidP="004D6851">
      <w:pPr>
        <w:rPr>
          <w:rFonts w:ascii="Arial" w:hAnsi="Arial" w:cs="Arial"/>
          <w:sz w:val="24"/>
          <w:szCs w:val="24"/>
        </w:rPr>
      </w:pPr>
      <w:r w:rsidRPr="0085593A">
        <w:rPr>
          <w:rFonts w:ascii="Arial" w:hAnsi="Arial" w:cs="Arial"/>
          <w:sz w:val="24"/>
          <w:szCs w:val="24"/>
        </w:rPr>
        <w:t xml:space="preserve">The organisation </w:t>
      </w:r>
      <w:r w:rsidR="00363303">
        <w:rPr>
          <w:rFonts w:ascii="Arial" w:hAnsi="Arial" w:cs="Arial"/>
          <w:sz w:val="24"/>
          <w:szCs w:val="24"/>
        </w:rPr>
        <w:t xml:space="preserve">might need </w:t>
      </w:r>
      <w:r w:rsidR="00C0163C">
        <w:rPr>
          <w:rFonts w:ascii="Arial" w:hAnsi="Arial" w:cs="Arial"/>
          <w:sz w:val="24"/>
          <w:szCs w:val="24"/>
        </w:rPr>
        <w:t xml:space="preserve">to </w:t>
      </w:r>
      <w:r w:rsidR="00C0163C" w:rsidRPr="0085593A">
        <w:rPr>
          <w:rFonts w:ascii="Arial" w:hAnsi="Arial" w:cs="Arial"/>
          <w:sz w:val="24"/>
          <w:szCs w:val="24"/>
        </w:rPr>
        <w:t>adopt</w:t>
      </w:r>
      <w:r w:rsidRPr="0085593A">
        <w:rPr>
          <w:rFonts w:ascii="Arial" w:hAnsi="Arial" w:cs="Arial"/>
          <w:sz w:val="24"/>
          <w:szCs w:val="24"/>
        </w:rPr>
        <w:t xml:space="preserve"> </w:t>
      </w:r>
      <w:r w:rsidR="00383CD5" w:rsidRPr="0085593A">
        <w:rPr>
          <w:rFonts w:ascii="Arial" w:hAnsi="Arial" w:cs="Arial"/>
          <w:sz w:val="24"/>
          <w:szCs w:val="24"/>
        </w:rPr>
        <w:t>policies and procedures that screen the service provider from any details of the advocacy case</w:t>
      </w:r>
      <w:r w:rsidR="0073695E" w:rsidRPr="0085593A">
        <w:rPr>
          <w:rFonts w:ascii="Arial" w:hAnsi="Arial" w:cs="Arial"/>
          <w:sz w:val="24"/>
          <w:szCs w:val="24"/>
        </w:rPr>
        <w:t>s</w:t>
      </w:r>
      <w:r w:rsidR="00383CD5" w:rsidRPr="0085593A">
        <w:rPr>
          <w:rFonts w:ascii="Arial" w:hAnsi="Arial" w:cs="Arial"/>
          <w:sz w:val="24"/>
          <w:szCs w:val="24"/>
        </w:rPr>
        <w:t>.  Th</w:t>
      </w:r>
      <w:r w:rsidR="00363303">
        <w:rPr>
          <w:rFonts w:ascii="Arial" w:hAnsi="Arial" w:cs="Arial"/>
          <w:sz w:val="24"/>
          <w:szCs w:val="24"/>
        </w:rPr>
        <w:t xml:space="preserve">is separation of service provision and internal framework </w:t>
      </w:r>
      <w:r w:rsidR="00C0163C">
        <w:rPr>
          <w:rFonts w:ascii="Arial" w:hAnsi="Arial" w:cs="Arial"/>
          <w:sz w:val="24"/>
          <w:szCs w:val="24"/>
        </w:rPr>
        <w:t xml:space="preserve">would </w:t>
      </w:r>
      <w:r w:rsidR="00C0163C" w:rsidRPr="0085593A">
        <w:rPr>
          <w:rFonts w:ascii="Arial" w:hAnsi="Arial" w:cs="Arial"/>
          <w:sz w:val="24"/>
          <w:szCs w:val="24"/>
        </w:rPr>
        <w:t>ensure</w:t>
      </w:r>
      <w:r w:rsidR="00383CD5" w:rsidRPr="0085593A">
        <w:rPr>
          <w:rFonts w:ascii="Arial" w:hAnsi="Arial" w:cs="Arial"/>
          <w:sz w:val="24"/>
          <w:szCs w:val="24"/>
        </w:rPr>
        <w:t xml:space="preserve"> compliance </w:t>
      </w:r>
      <w:r w:rsidR="00DB4C2A">
        <w:rPr>
          <w:rFonts w:ascii="Arial" w:hAnsi="Arial" w:cs="Arial"/>
          <w:sz w:val="24"/>
          <w:szCs w:val="24"/>
        </w:rPr>
        <w:t xml:space="preserve">of </w:t>
      </w:r>
      <w:r w:rsidR="00363303">
        <w:rPr>
          <w:rFonts w:ascii="Arial" w:hAnsi="Arial" w:cs="Arial"/>
          <w:sz w:val="24"/>
          <w:szCs w:val="24"/>
        </w:rPr>
        <w:t xml:space="preserve">any conflict of interest </w:t>
      </w:r>
      <w:r w:rsidR="007E4680">
        <w:rPr>
          <w:rFonts w:ascii="Arial" w:hAnsi="Arial" w:cs="Arial"/>
          <w:sz w:val="24"/>
          <w:szCs w:val="24"/>
        </w:rPr>
        <w:t xml:space="preserve">or </w:t>
      </w:r>
      <w:r w:rsidR="007E4680" w:rsidRPr="0085593A">
        <w:rPr>
          <w:rFonts w:ascii="Arial" w:hAnsi="Arial" w:cs="Arial"/>
          <w:sz w:val="24"/>
          <w:szCs w:val="24"/>
        </w:rPr>
        <w:t>ethical</w:t>
      </w:r>
      <w:r w:rsidR="00383CD5" w:rsidRPr="0085593A">
        <w:rPr>
          <w:rFonts w:ascii="Arial" w:hAnsi="Arial" w:cs="Arial"/>
          <w:sz w:val="24"/>
          <w:szCs w:val="24"/>
        </w:rPr>
        <w:t xml:space="preserve"> </w:t>
      </w:r>
      <w:r w:rsidR="00363303">
        <w:rPr>
          <w:rFonts w:ascii="Arial" w:hAnsi="Arial" w:cs="Arial"/>
          <w:sz w:val="24"/>
          <w:szCs w:val="24"/>
        </w:rPr>
        <w:t xml:space="preserve">considerations. It may be that </w:t>
      </w:r>
      <w:r w:rsidR="00B715CF">
        <w:rPr>
          <w:rFonts w:ascii="Arial" w:hAnsi="Arial" w:cs="Arial"/>
          <w:sz w:val="24"/>
          <w:szCs w:val="24"/>
        </w:rPr>
        <w:t>an</w:t>
      </w:r>
      <w:r w:rsidR="00363303">
        <w:rPr>
          <w:rFonts w:ascii="Arial" w:hAnsi="Arial" w:cs="Arial"/>
          <w:sz w:val="24"/>
          <w:szCs w:val="24"/>
        </w:rPr>
        <w:t xml:space="preserve"> individual cannot receive advocacy and services from the same organisation</w:t>
      </w:r>
      <w:r w:rsidR="00383CD5" w:rsidRPr="0085593A">
        <w:rPr>
          <w:rFonts w:ascii="Arial" w:hAnsi="Arial" w:cs="Arial"/>
          <w:sz w:val="24"/>
          <w:szCs w:val="24"/>
        </w:rPr>
        <w:t xml:space="preserve">.  </w:t>
      </w:r>
      <w:r w:rsidR="00B715CF" w:rsidRPr="0085593A">
        <w:rPr>
          <w:rFonts w:ascii="Arial" w:hAnsi="Arial" w:cs="Arial"/>
          <w:sz w:val="24"/>
          <w:szCs w:val="24"/>
        </w:rPr>
        <w:t xml:space="preserve">Informational sharing of confidential material should be part of the existing </w:t>
      </w:r>
      <w:r w:rsidR="00B715CF">
        <w:rPr>
          <w:rFonts w:ascii="Arial" w:hAnsi="Arial" w:cs="Arial"/>
          <w:sz w:val="24"/>
          <w:szCs w:val="24"/>
        </w:rPr>
        <w:t xml:space="preserve">advocacy </w:t>
      </w:r>
      <w:r w:rsidR="00B715CF" w:rsidRPr="0085593A">
        <w:rPr>
          <w:rFonts w:ascii="Arial" w:hAnsi="Arial" w:cs="Arial"/>
          <w:sz w:val="24"/>
          <w:szCs w:val="24"/>
        </w:rPr>
        <w:t>procedure</w:t>
      </w:r>
      <w:r w:rsidR="00B715CF">
        <w:rPr>
          <w:rFonts w:ascii="Arial" w:hAnsi="Arial" w:cs="Arial"/>
          <w:sz w:val="24"/>
          <w:szCs w:val="24"/>
        </w:rPr>
        <w:t>s</w:t>
      </w:r>
      <w:r w:rsidR="00B715CF" w:rsidRPr="0085593A">
        <w:rPr>
          <w:rFonts w:ascii="Arial" w:hAnsi="Arial" w:cs="Arial"/>
          <w:sz w:val="24"/>
          <w:szCs w:val="24"/>
        </w:rPr>
        <w:t xml:space="preserve"> that </w:t>
      </w:r>
      <w:r w:rsidR="00B715CF">
        <w:rPr>
          <w:rFonts w:ascii="Arial" w:hAnsi="Arial" w:cs="Arial"/>
          <w:sz w:val="24"/>
          <w:szCs w:val="24"/>
        </w:rPr>
        <w:t>sh</w:t>
      </w:r>
      <w:r w:rsidR="00B715CF" w:rsidRPr="0085593A">
        <w:rPr>
          <w:rFonts w:ascii="Arial" w:hAnsi="Arial" w:cs="Arial"/>
          <w:sz w:val="24"/>
          <w:szCs w:val="24"/>
        </w:rPr>
        <w:t xml:space="preserve">ould be sufficient to comply with </w:t>
      </w:r>
      <w:r w:rsidR="00B715CF">
        <w:rPr>
          <w:rFonts w:ascii="Arial" w:hAnsi="Arial" w:cs="Arial"/>
          <w:sz w:val="24"/>
          <w:szCs w:val="24"/>
        </w:rPr>
        <w:t xml:space="preserve">perceived and actual </w:t>
      </w:r>
      <w:r w:rsidR="007E4680">
        <w:rPr>
          <w:rFonts w:ascii="Arial" w:hAnsi="Arial" w:cs="Arial"/>
          <w:sz w:val="24"/>
          <w:szCs w:val="24"/>
        </w:rPr>
        <w:t>conflicts.</w:t>
      </w:r>
    </w:p>
    <w:p w:rsidR="00383CD5" w:rsidRPr="0085593A" w:rsidRDefault="00383CD5" w:rsidP="004D6851">
      <w:pPr>
        <w:rPr>
          <w:rFonts w:ascii="Arial" w:hAnsi="Arial" w:cs="Arial"/>
          <w:sz w:val="24"/>
          <w:szCs w:val="24"/>
        </w:rPr>
      </w:pPr>
      <w:r w:rsidRPr="0085593A">
        <w:rPr>
          <w:rFonts w:ascii="Arial" w:hAnsi="Arial" w:cs="Arial"/>
          <w:sz w:val="24"/>
          <w:szCs w:val="24"/>
        </w:rPr>
        <w:t>Structures used in legal offices are:</w:t>
      </w:r>
    </w:p>
    <w:p w:rsidR="00383CD5" w:rsidRPr="0085593A" w:rsidRDefault="00383CD5" w:rsidP="004D6851">
      <w:pPr>
        <w:rPr>
          <w:rFonts w:ascii="Arial" w:hAnsi="Arial" w:cs="Arial"/>
          <w:sz w:val="24"/>
          <w:szCs w:val="24"/>
        </w:rPr>
      </w:pPr>
      <w:r w:rsidRPr="0085593A">
        <w:rPr>
          <w:rFonts w:ascii="Arial" w:hAnsi="Arial" w:cs="Arial"/>
          <w:sz w:val="24"/>
          <w:szCs w:val="24"/>
        </w:rPr>
        <w:t>1.  Limiting</w:t>
      </w:r>
      <w:r w:rsidR="000931E0">
        <w:rPr>
          <w:rFonts w:ascii="Arial" w:hAnsi="Arial" w:cs="Arial"/>
          <w:sz w:val="24"/>
          <w:szCs w:val="24"/>
        </w:rPr>
        <w:t xml:space="preserve"> internally,</w:t>
      </w:r>
      <w:r w:rsidRPr="0085593A">
        <w:rPr>
          <w:rFonts w:ascii="Arial" w:hAnsi="Arial" w:cs="Arial"/>
          <w:sz w:val="24"/>
          <w:szCs w:val="24"/>
        </w:rPr>
        <w:t xml:space="preserve"> access to documents, files, computers and other sources that </w:t>
      </w:r>
      <w:r w:rsidR="009B6A22">
        <w:rPr>
          <w:rFonts w:ascii="Arial" w:hAnsi="Arial" w:cs="Arial"/>
          <w:sz w:val="24"/>
          <w:szCs w:val="24"/>
        </w:rPr>
        <w:t>hold</w:t>
      </w:r>
      <w:r w:rsidRPr="0085593A">
        <w:rPr>
          <w:rFonts w:ascii="Arial" w:hAnsi="Arial" w:cs="Arial"/>
          <w:sz w:val="24"/>
          <w:szCs w:val="24"/>
        </w:rPr>
        <w:t xml:space="preserve"> information about </w:t>
      </w:r>
      <w:r w:rsidR="000931E0">
        <w:rPr>
          <w:rFonts w:ascii="Arial" w:hAnsi="Arial" w:cs="Arial"/>
          <w:sz w:val="24"/>
          <w:szCs w:val="24"/>
        </w:rPr>
        <w:t xml:space="preserve">separate areas of the </w:t>
      </w:r>
      <w:r w:rsidR="007E4680">
        <w:rPr>
          <w:rFonts w:ascii="Arial" w:hAnsi="Arial" w:cs="Arial"/>
          <w:sz w:val="24"/>
          <w:szCs w:val="24"/>
        </w:rPr>
        <w:t>business.</w:t>
      </w:r>
    </w:p>
    <w:p w:rsidR="00383CD5" w:rsidRPr="0085593A" w:rsidRDefault="00383CD5" w:rsidP="004D6851">
      <w:pPr>
        <w:rPr>
          <w:rFonts w:ascii="Arial" w:hAnsi="Arial" w:cs="Arial"/>
          <w:sz w:val="24"/>
          <w:szCs w:val="24"/>
        </w:rPr>
      </w:pPr>
      <w:r w:rsidRPr="0085593A">
        <w:rPr>
          <w:rFonts w:ascii="Arial" w:hAnsi="Arial" w:cs="Arial"/>
          <w:sz w:val="24"/>
          <w:szCs w:val="24"/>
        </w:rPr>
        <w:t xml:space="preserve">2.  Physically separating </w:t>
      </w:r>
      <w:r w:rsidR="000931E0">
        <w:rPr>
          <w:rFonts w:ascii="Arial" w:hAnsi="Arial" w:cs="Arial"/>
          <w:sz w:val="24"/>
          <w:szCs w:val="24"/>
        </w:rPr>
        <w:t>areas of work.</w:t>
      </w:r>
      <w:r w:rsidR="000931E0" w:rsidRPr="0085593A" w:rsidDel="000931E0">
        <w:rPr>
          <w:rFonts w:ascii="Arial" w:hAnsi="Arial" w:cs="Arial"/>
          <w:sz w:val="24"/>
          <w:szCs w:val="24"/>
        </w:rPr>
        <w:t xml:space="preserve"> </w:t>
      </w:r>
    </w:p>
    <w:p w:rsidR="00383CD5" w:rsidRPr="0085593A" w:rsidRDefault="00383CD5" w:rsidP="004D6851">
      <w:pPr>
        <w:rPr>
          <w:rFonts w:ascii="Arial" w:hAnsi="Arial" w:cs="Arial"/>
          <w:sz w:val="24"/>
          <w:szCs w:val="24"/>
        </w:rPr>
      </w:pPr>
      <w:r w:rsidRPr="0085593A">
        <w:rPr>
          <w:rFonts w:ascii="Arial" w:hAnsi="Arial" w:cs="Arial"/>
          <w:sz w:val="24"/>
          <w:szCs w:val="24"/>
        </w:rPr>
        <w:t xml:space="preserve">3.  </w:t>
      </w:r>
      <w:r w:rsidR="009B6A22">
        <w:rPr>
          <w:rFonts w:ascii="Arial" w:hAnsi="Arial" w:cs="Arial"/>
          <w:sz w:val="24"/>
          <w:szCs w:val="24"/>
        </w:rPr>
        <w:t>Strong conflict of interest procedures and checks.</w:t>
      </w:r>
    </w:p>
    <w:p w:rsidR="00195241" w:rsidRPr="0085593A" w:rsidRDefault="00383CD5" w:rsidP="004D6851">
      <w:pPr>
        <w:rPr>
          <w:rFonts w:ascii="Arial" w:hAnsi="Arial" w:cs="Arial"/>
          <w:sz w:val="24"/>
          <w:szCs w:val="24"/>
        </w:rPr>
      </w:pPr>
      <w:r w:rsidRPr="0085593A">
        <w:rPr>
          <w:rFonts w:ascii="Arial" w:hAnsi="Arial" w:cs="Arial"/>
          <w:sz w:val="24"/>
          <w:szCs w:val="24"/>
        </w:rPr>
        <w:lastRenderedPageBreak/>
        <w:t xml:space="preserve">4. </w:t>
      </w:r>
      <w:r w:rsidR="00195241" w:rsidRPr="0085593A">
        <w:rPr>
          <w:rFonts w:ascii="Arial" w:hAnsi="Arial" w:cs="Arial"/>
          <w:sz w:val="24"/>
          <w:szCs w:val="24"/>
        </w:rPr>
        <w:t>Having new employees complete a questionnaire concerning their former associations and involvements.</w:t>
      </w:r>
    </w:p>
    <w:p w:rsidR="00195241" w:rsidRPr="0085593A" w:rsidRDefault="007E4680" w:rsidP="004D6851">
      <w:pPr>
        <w:rPr>
          <w:rFonts w:ascii="Arial" w:hAnsi="Arial" w:cs="Arial"/>
          <w:sz w:val="24"/>
          <w:szCs w:val="24"/>
        </w:rPr>
      </w:pPr>
      <w:r>
        <w:rPr>
          <w:rFonts w:ascii="Arial" w:hAnsi="Arial" w:cs="Arial"/>
          <w:sz w:val="24"/>
          <w:szCs w:val="24"/>
        </w:rPr>
        <w:t>5</w:t>
      </w:r>
      <w:r w:rsidR="00195241" w:rsidRPr="0085593A">
        <w:rPr>
          <w:rFonts w:ascii="Arial" w:hAnsi="Arial" w:cs="Arial"/>
          <w:sz w:val="24"/>
          <w:szCs w:val="24"/>
        </w:rPr>
        <w:t>.  Notifying the c</w:t>
      </w:r>
      <w:r w:rsidR="009B6A22">
        <w:rPr>
          <w:rFonts w:ascii="Arial" w:hAnsi="Arial" w:cs="Arial"/>
          <w:sz w:val="24"/>
          <w:szCs w:val="24"/>
        </w:rPr>
        <w:t xml:space="preserve">lient </w:t>
      </w:r>
      <w:r>
        <w:rPr>
          <w:rFonts w:ascii="Arial" w:hAnsi="Arial" w:cs="Arial"/>
          <w:sz w:val="24"/>
          <w:szCs w:val="24"/>
        </w:rPr>
        <w:t>about potential</w:t>
      </w:r>
      <w:r w:rsidR="009B6A22">
        <w:rPr>
          <w:rFonts w:ascii="Arial" w:hAnsi="Arial" w:cs="Arial"/>
          <w:sz w:val="24"/>
          <w:szCs w:val="24"/>
        </w:rPr>
        <w:t xml:space="preserve"> conflicts.</w:t>
      </w:r>
    </w:p>
    <w:p w:rsidR="004D6851" w:rsidRPr="0085593A" w:rsidRDefault="00195241" w:rsidP="004D6851">
      <w:pPr>
        <w:rPr>
          <w:rFonts w:ascii="Arial" w:hAnsi="Arial" w:cs="Arial"/>
          <w:sz w:val="24"/>
          <w:szCs w:val="24"/>
        </w:rPr>
      </w:pPr>
      <w:r w:rsidRPr="0085593A">
        <w:rPr>
          <w:rFonts w:ascii="Arial" w:hAnsi="Arial" w:cs="Arial"/>
          <w:sz w:val="24"/>
          <w:szCs w:val="24"/>
        </w:rPr>
        <w:t xml:space="preserve">The </w:t>
      </w:r>
      <w:r w:rsidR="009B6A22">
        <w:rPr>
          <w:rFonts w:ascii="Arial" w:hAnsi="Arial" w:cs="Arial"/>
          <w:sz w:val="24"/>
          <w:szCs w:val="24"/>
        </w:rPr>
        <w:t>steps above</w:t>
      </w:r>
      <w:r w:rsidRPr="0085593A">
        <w:rPr>
          <w:rFonts w:ascii="Arial" w:hAnsi="Arial" w:cs="Arial"/>
          <w:sz w:val="24"/>
          <w:szCs w:val="24"/>
        </w:rPr>
        <w:t xml:space="preserve"> should address most potential conflicts sufficiently. However,</w:t>
      </w:r>
      <w:r w:rsidR="00B310FD">
        <w:rPr>
          <w:rFonts w:ascii="Arial" w:hAnsi="Arial" w:cs="Arial"/>
          <w:sz w:val="24"/>
          <w:szCs w:val="24"/>
        </w:rPr>
        <w:t xml:space="preserve"> we are mindful that there are a number of different</w:t>
      </w:r>
      <w:r w:rsidR="009B6A22">
        <w:rPr>
          <w:rFonts w:ascii="Arial" w:hAnsi="Arial" w:cs="Arial"/>
          <w:sz w:val="24"/>
          <w:szCs w:val="24"/>
        </w:rPr>
        <w:t xml:space="preserve"> organisational</w:t>
      </w:r>
      <w:r w:rsidR="00B310FD">
        <w:rPr>
          <w:rFonts w:ascii="Arial" w:hAnsi="Arial" w:cs="Arial"/>
          <w:sz w:val="24"/>
          <w:szCs w:val="24"/>
        </w:rPr>
        <w:t xml:space="preserve"> structures that could address these issues</w:t>
      </w:r>
      <w:r w:rsidR="009B6A22">
        <w:rPr>
          <w:rFonts w:ascii="Arial" w:hAnsi="Arial" w:cs="Arial"/>
          <w:sz w:val="24"/>
          <w:szCs w:val="24"/>
        </w:rPr>
        <w:t xml:space="preserve"> more broadly</w:t>
      </w:r>
      <w:r w:rsidRPr="0085593A">
        <w:rPr>
          <w:rFonts w:ascii="Arial" w:hAnsi="Arial" w:cs="Arial"/>
          <w:sz w:val="24"/>
          <w:szCs w:val="24"/>
        </w:rPr>
        <w:t>.</w:t>
      </w:r>
      <w:r w:rsidR="00383CD5" w:rsidRPr="0085593A">
        <w:rPr>
          <w:rFonts w:ascii="Arial" w:hAnsi="Arial" w:cs="Arial"/>
          <w:sz w:val="24"/>
          <w:szCs w:val="24"/>
        </w:rPr>
        <w:t xml:space="preserve">  </w:t>
      </w:r>
      <w:r w:rsidR="007D3DEE" w:rsidRPr="0085593A">
        <w:rPr>
          <w:rFonts w:ascii="Arial" w:hAnsi="Arial" w:cs="Arial"/>
          <w:sz w:val="24"/>
          <w:szCs w:val="24"/>
        </w:rPr>
        <w:t xml:space="preserve"> </w:t>
      </w:r>
      <w:r w:rsidR="00170C64" w:rsidRPr="0085593A">
        <w:rPr>
          <w:rFonts w:ascii="Arial" w:hAnsi="Arial" w:cs="Arial"/>
          <w:sz w:val="24"/>
          <w:szCs w:val="24"/>
        </w:rPr>
        <w:t xml:space="preserve"> </w:t>
      </w:r>
      <w:r w:rsidR="008D1A82" w:rsidRPr="0085593A">
        <w:rPr>
          <w:rFonts w:ascii="Arial" w:hAnsi="Arial" w:cs="Arial"/>
          <w:sz w:val="24"/>
          <w:szCs w:val="24"/>
        </w:rPr>
        <w:t xml:space="preserve"> </w:t>
      </w:r>
    </w:p>
    <w:p w:rsidR="008D1A82" w:rsidRPr="0085593A" w:rsidRDefault="0073695E" w:rsidP="004D6851">
      <w:pPr>
        <w:rPr>
          <w:rFonts w:ascii="Arial" w:hAnsi="Arial" w:cs="Arial"/>
          <w:sz w:val="24"/>
          <w:szCs w:val="24"/>
        </w:rPr>
      </w:pPr>
      <w:r w:rsidRPr="0085593A">
        <w:rPr>
          <w:rFonts w:ascii="Arial" w:hAnsi="Arial" w:cs="Arial"/>
          <w:sz w:val="24"/>
          <w:szCs w:val="24"/>
        </w:rPr>
        <w:t xml:space="preserve">For Communication Rights </w:t>
      </w:r>
      <w:r w:rsidR="00195241" w:rsidRPr="0085593A">
        <w:rPr>
          <w:rFonts w:ascii="Arial" w:hAnsi="Arial" w:cs="Arial"/>
          <w:sz w:val="24"/>
          <w:szCs w:val="24"/>
        </w:rPr>
        <w:t xml:space="preserve">most advocates complete their advocacy visits at the individual’s home or at their day placement </w:t>
      </w:r>
      <w:r w:rsidRPr="0085593A">
        <w:rPr>
          <w:rFonts w:ascii="Arial" w:hAnsi="Arial" w:cs="Arial"/>
          <w:sz w:val="24"/>
          <w:szCs w:val="24"/>
        </w:rPr>
        <w:t xml:space="preserve">so </w:t>
      </w:r>
      <w:r w:rsidR="00195241" w:rsidRPr="0085593A">
        <w:rPr>
          <w:rFonts w:ascii="Arial" w:hAnsi="Arial" w:cs="Arial"/>
          <w:sz w:val="24"/>
          <w:szCs w:val="24"/>
        </w:rPr>
        <w:t xml:space="preserve">there is less chance of </w:t>
      </w:r>
      <w:r w:rsidR="00196226" w:rsidRPr="0085593A">
        <w:rPr>
          <w:rFonts w:ascii="Arial" w:hAnsi="Arial" w:cs="Arial"/>
          <w:sz w:val="24"/>
          <w:szCs w:val="24"/>
        </w:rPr>
        <w:t>clients being confused by shared premises</w:t>
      </w:r>
      <w:r w:rsidR="008D1A82" w:rsidRPr="0085593A">
        <w:rPr>
          <w:rFonts w:ascii="Arial" w:hAnsi="Arial" w:cs="Arial"/>
          <w:sz w:val="24"/>
          <w:szCs w:val="24"/>
        </w:rPr>
        <w:t xml:space="preserve">. </w:t>
      </w:r>
      <w:r w:rsidR="00B310FD">
        <w:rPr>
          <w:rFonts w:ascii="Arial" w:hAnsi="Arial" w:cs="Arial"/>
          <w:sz w:val="24"/>
          <w:szCs w:val="24"/>
        </w:rPr>
        <w:t xml:space="preserve">Legal centres already practice </w:t>
      </w:r>
      <w:r w:rsidR="00FB0206">
        <w:rPr>
          <w:rFonts w:ascii="Arial" w:hAnsi="Arial" w:cs="Arial"/>
          <w:sz w:val="24"/>
          <w:szCs w:val="24"/>
        </w:rPr>
        <w:t>strict</w:t>
      </w:r>
      <w:r w:rsidR="00B310FD">
        <w:rPr>
          <w:rFonts w:ascii="Arial" w:hAnsi="Arial" w:cs="Arial"/>
          <w:sz w:val="24"/>
          <w:szCs w:val="24"/>
        </w:rPr>
        <w:t xml:space="preserve"> conflict of interest</w:t>
      </w:r>
      <w:r w:rsidR="00FB0206">
        <w:rPr>
          <w:rFonts w:ascii="Arial" w:hAnsi="Arial" w:cs="Arial"/>
          <w:sz w:val="24"/>
          <w:szCs w:val="24"/>
        </w:rPr>
        <w:t xml:space="preserve"> methods</w:t>
      </w:r>
      <w:r w:rsidR="008D1A82" w:rsidRPr="0085593A">
        <w:rPr>
          <w:rFonts w:ascii="Arial" w:hAnsi="Arial" w:cs="Arial"/>
          <w:sz w:val="24"/>
          <w:szCs w:val="24"/>
        </w:rPr>
        <w:t xml:space="preserve">.  </w:t>
      </w:r>
    </w:p>
    <w:p w:rsidR="004D6851" w:rsidRPr="0085593A" w:rsidRDefault="009936D0" w:rsidP="004D6851">
      <w:pPr>
        <w:pBdr>
          <w:top w:val="single" w:sz="4" w:space="1" w:color="auto"/>
          <w:left w:val="single" w:sz="4" w:space="4" w:color="auto"/>
          <w:bottom w:val="single" w:sz="4" w:space="1" w:color="auto"/>
          <w:right w:val="single" w:sz="4" w:space="4" w:color="auto"/>
        </w:pBdr>
        <w:rPr>
          <w:rFonts w:ascii="Arial" w:hAnsi="Arial" w:cs="Arial"/>
          <w:sz w:val="24"/>
          <w:szCs w:val="24"/>
        </w:rPr>
      </w:pPr>
      <w:r w:rsidRPr="0085593A">
        <w:rPr>
          <w:rFonts w:ascii="Arial" w:hAnsi="Arial" w:cs="Arial"/>
          <w:sz w:val="24"/>
          <w:szCs w:val="24"/>
        </w:rPr>
        <w:t>4.2 How do we avoid gaps between supports provided by the NDIS and advocacy funded by the NDAP?</w:t>
      </w:r>
    </w:p>
    <w:p w:rsidR="00EC7D4A" w:rsidRPr="0085593A" w:rsidRDefault="00EC7D4A" w:rsidP="009936D0">
      <w:pPr>
        <w:rPr>
          <w:rFonts w:ascii="Arial" w:hAnsi="Arial" w:cs="Arial"/>
          <w:sz w:val="24"/>
          <w:szCs w:val="24"/>
        </w:rPr>
      </w:pPr>
      <w:r w:rsidRPr="0085593A">
        <w:rPr>
          <w:rFonts w:ascii="Arial" w:hAnsi="Arial" w:cs="Arial"/>
          <w:sz w:val="24"/>
          <w:szCs w:val="24"/>
        </w:rPr>
        <w:t xml:space="preserve">NDAP should fund advocacy independently of NDIS.  </w:t>
      </w:r>
    </w:p>
    <w:p w:rsidR="00EC7D4A" w:rsidRPr="0085593A" w:rsidRDefault="00EC7D4A" w:rsidP="009936D0">
      <w:pPr>
        <w:rPr>
          <w:rFonts w:ascii="Arial" w:hAnsi="Arial" w:cs="Arial"/>
          <w:sz w:val="24"/>
          <w:szCs w:val="24"/>
        </w:rPr>
      </w:pPr>
      <w:r w:rsidRPr="0085593A">
        <w:rPr>
          <w:rFonts w:ascii="Arial" w:hAnsi="Arial" w:cs="Arial"/>
          <w:sz w:val="24"/>
          <w:szCs w:val="24"/>
        </w:rPr>
        <w:t>NDIS could block fund information, education, capacity building and decision-making support</w:t>
      </w:r>
      <w:r w:rsidR="008E0B45" w:rsidRPr="0085593A">
        <w:rPr>
          <w:rFonts w:ascii="Arial" w:hAnsi="Arial" w:cs="Arial"/>
          <w:sz w:val="24"/>
          <w:szCs w:val="24"/>
        </w:rPr>
        <w:t>s</w:t>
      </w:r>
      <w:r w:rsidRPr="0085593A">
        <w:rPr>
          <w:rFonts w:ascii="Arial" w:hAnsi="Arial" w:cs="Arial"/>
          <w:sz w:val="24"/>
          <w:szCs w:val="24"/>
        </w:rPr>
        <w:t xml:space="preserve"> for individuals </w:t>
      </w:r>
      <w:r w:rsidR="005F3029" w:rsidRPr="0085593A">
        <w:rPr>
          <w:rFonts w:ascii="Arial" w:hAnsi="Arial" w:cs="Arial"/>
          <w:sz w:val="24"/>
          <w:szCs w:val="24"/>
        </w:rPr>
        <w:t>through</w:t>
      </w:r>
      <w:r w:rsidRPr="0085593A">
        <w:rPr>
          <w:rFonts w:ascii="Arial" w:hAnsi="Arial" w:cs="Arial"/>
          <w:sz w:val="24"/>
          <w:szCs w:val="24"/>
        </w:rPr>
        <w:t xml:space="preserve"> the ILC stream</w:t>
      </w:r>
      <w:r w:rsidR="005F3029" w:rsidRPr="0085593A">
        <w:rPr>
          <w:rFonts w:ascii="Arial" w:hAnsi="Arial" w:cs="Arial"/>
          <w:sz w:val="24"/>
          <w:szCs w:val="24"/>
        </w:rPr>
        <w:t xml:space="preserve"> </w:t>
      </w:r>
      <w:r w:rsidR="00D4726A">
        <w:rPr>
          <w:rFonts w:ascii="Arial" w:hAnsi="Arial" w:cs="Arial"/>
          <w:sz w:val="24"/>
          <w:szCs w:val="24"/>
        </w:rPr>
        <w:t>to advocacy agencies</w:t>
      </w:r>
      <w:r w:rsidR="008E0B45" w:rsidRPr="0085593A">
        <w:rPr>
          <w:rFonts w:ascii="Arial" w:hAnsi="Arial" w:cs="Arial"/>
          <w:sz w:val="24"/>
          <w:szCs w:val="24"/>
        </w:rPr>
        <w:t xml:space="preserve">.  </w:t>
      </w:r>
      <w:r w:rsidR="005F3029" w:rsidRPr="0085593A">
        <w:rPr>
          <w:rFonts w:ascii="Arial" w:hAnsi="Arial" w:cs="Arial"/>
          <w:sz w:val="24"/>
          <w:szCs w:val="24"/>
        </w:rPr>
        <w:t xml:space="preserve">These are ‘advocacy like services’ and </w:t>
      </w:r>
      <w:r w:rsidRPr="0085593A">
        <w:rPr>
          <w:rFonts w:ascii="Arial" w:hAnsi="Arial" w:cs="Arial"/>
          <w:sz w:val="24"/>
          <w:szCs w:val="24"/>
        </w:rPr>
        <w:t xml:space="preserve">should not be funded </w:t>
      </w:r>
      <w:r w:rsidR="008E0B45" w:rsidRPr="0085593A">
        <w:rPr>
          <w:rFonts w:ascii="Arial" w:hAnsi="Arial" w:cs="Arial"/>
          <w:sz w:val="24"/>
          <w:szCs w:val="24"/>
        </w:rPr>
        <w:t>through</w:t>
      </w:r>
      <w:r w:rsidRPr="0085593A">
        <w:rPr>
          <w:rFonts w:ascii="Arial" w:hAnsi="Arial" w:cs="Arial"/>
          <w:sz w:val="24"/>
          <w:szCs w:val="24"/>
        </w:rPr>
        <w:t xml:space="preserve"> the individual</w:t>
      </w:r>
      <w:r w:rsidR="008E0B45" w:rsidRPr="0085593A">
        <w:rPr>
          <w:rFonts w:ascii="Arial" w:hAnsi="Arial" w:cs="Arial"/>
          <w:sz w:val="24"/>
          <w:szCs w:val="24"/>
        </w:rPr>
        <w:t>’s plan</w:t>
      </w:r>
      <w:r w:rsidRPr="0085593A">
        <w:rPr>
          <w:rFonts w:ascii="Arial" w:hAnsi="Arial" w:cs="Arial"/>
          <w:sz w:val="24"/>
          <w:szCs w:val="24"/>
        </w:rPr>
        <w:t>.  A person should not be disadvantage</w:t>
      </w:r>
      <w:r w:rsidR="001E7979">
        <w:rPr>
          <w:rFonts w:ascii="Arial" w:hAnsi="Arial" w:cs="Arial"/>
          <w:sz w:val="24"/>
          <w:szCs w:val="24"/>
        </w:rPr>
        <w:t>d</w:t>
      </w:r>
      <w:r w:rsidRPr="0085593A">
        <w:rPr>
          <w:rFonts w:ascii="Arial" w:hAnsi="Arial" w:cs="Arial"/>
          <w:sz w:val="24"/>
          <w:szCs w:val="24"/>
        </w:rPr>
        <w:t xml:space="preserve"> by not having the skills required to make a decision.  </w:t>
      </w:r>
      <w:r w:rsidR="00505C2D" w:rsidRPr="0085593A">
        <w:rPr>
          <w:rFonts w:ascii="Arial" w:hAnsi="Arial" w:cs="Arial"/>
          <w:sz w:val="24"/>
          <w:szCs w:val="24"/>
        </w:rPr>
        <w:t>These types of services should not replace advocacy but enhance it</w:t>
      </w:r>
      <w:r w:rsidR="001E7979">
        <w:rPr>
          <w:rFonts w:ascii="Arial" w:hAnsi="Arial" w:cs="Arial"/>
          <w:sz w:val="24"/>
          <w:szCs w:val="24"/>
        </w:rPr>
        <w:t xml:space="preserve"> and further strengthen the need for disability services to comply with their human rights obligations</w:t>
      </w:r>
      <w:r w:rsidR="00505C2D" w:rsidRPr="0085593A">
        <w:rPr>
          <w:rFonts w:ascii="Arial" w:hAnsi="Arial" w:cs="Arial"/>
          <w:sz w:val="24"/>
          <w:szCs w:val="24"/>
        </w:rPr>
        <w:t>.</w:t>
      </w:r>
      <w:r w:rsidR="00FB0206">
        <w:rPr>
          <w:rFonts w:ascii="Arial" w:hAnsi="Arial" w:cs="Arial"/>
          <w:sz w:val="24"/>
          <w:szCs w:val="24"/>
        </w:rPr>
        <w:t xml:space="preserve"> </w:t>
      </w:r>
      <w:r w:rsidR="00C93314">
        <w:rPr>
          <w:rFonts w:ascii="Arial" w:hAnsi="Arial" w:cs="Arial"/>
          <w:sz w:val="24"/>
          <w:szCs w:val="24"/>
        </w:rPr>
        <w:t>If</w:t>
      </w:r>
      <w:r w:rsidR="00091964">
        <w:rPr>
          <w:rFonts w:ascii="Arial" w:hAnsi="Arial" w:cs="Arial"/>
          <w:sz w:val="24"/>
          <w:szCs w:val="24"/>
        </w:rPr>
        <w:t xml:space="preserve"> advocacy </w:t>
      </w:r>
      <w:r w:rsidR="00C0163C">
        <w:rPr>
          <w:rFonts w:ascii="Arial" w:hAnsi="Arial" w:cs="Arial"/>
          <w:sz w:val="24"/>
          <w:szCs w:val="24"/>
        </w:rPr>
        <w:t>is funded</w:t>
      </w:r>
      <w:r w:rsidR="00C93314">
        <w:rPr>
          <w:rFonts w:ascii="Arial" w:hAnsi="Arial" w:cs="Arial"/>
          <w:sz w:val="24"/>
          <w:szCs w:val="24"/>
        </w:rPr>
        <w:t xml:space="preserve"> through individual plans, f</w:t>
      </w:r>
      <w:r w:rsidR="00FB0206">
        <w:rPr>
          <w:rFonts w:ascii="Arial" w:hAnsi="Arial" w:cs="Arial"/>
          <w:sz w:val="24"/>
          <w:szCs w:val="24"/>
        </w:rPr>
        <w:t>or clients with complex communication needs, advocacy service could take a more significant part out of their plan and reduce their access to actual services. A person’s disability should not penalise them in terms of access to services</w:t>
      </w:r>
      <w:r w:rsidR="00C0163C">
        <w:rPr>
          <w:rFonts w:ascii="Arial" w:hAnsi="Arial" w:cs="Arial"/>
          <w:sz w:val="24"/>
          <w:szCs w:val="24"/>
        </w:rPr>
        <w:t xml:space="preserve">, </w:t>
      </w:r>
      <w:r w:rsidR="00FB0206">
        <w:rPr>
          <w:rFonts w:ascii="Arial" w:hAnsi="Arial" w:cs="Arial"/>
          <w:sz w:val="24"/>
          <w:szCs w:val="24"/>
        </w:rPr>
        <w:t>they should not have to make a decision between advocacy and service provision.</w:t>
      </w:r>
    </w:p>
    <w:p w:rsidR="00EC7D4A" w:rsidRPr="0085593A" w:rsidRDefault="00EC7D4A" w:rsidP="009936D0">
      <w:pPr>
        <w:rPr>
          <w:rFonts w:ascii="Arial" w:hAnsi="Arial" w:cs="Arial"/>
          <w:sz w:val="24"/>
          <w:szCs w:val="24"/>
        </w:rPr>
      </w:pPr>
      <w:r w:rsidRPr="0085593A">
        <w:rPr>
          <w:rFonts w:ascii="Arial" w:hAnsi="Arial" w:cs="Arial"/>
          <w:sz w:val="24"/>
          <w:szCs w:val="24"/>
        </w:rPr>
        <w:t xml:space="preserve">No advocacy service should provide </w:t>
      </w:r>
      <w:r w:rsidR="00C0163C">
        <w:rPr>
          <w:rFonts w:ascii="Arial" w:hAnsi="Arial" w:cs="Arial"/>
          <w:sz w:val="24"/>
          <w:szCs w:val="24"/>
        </w:rPr>
        <w:t>service coordination</w:t>
      </w:r>
      <w:r w:rsidR="00C0163C" w:rsidRPr="0085593A">
        <w:rPr>
          <w:rFonts w:ascii="Arial" w:hAnsi="Arial" w:cs="Arial"/>
          <w:sz w:val="24"/>
          <w:szCs w:val="24"/>
        </w:rPr>
        <w:t xml:space="preserve"> </w:t>
      </w:r>
      <w:r w:rsidRPr="0085593A">
        <w:rPr>
          <w:rFonts w:ascii="Arial" w:hAnsi="Arial" w:cs="Arial"/>
          <w:sz w:val="24"/>
          <w:szCs w:val="24"/>
        </w:rPr>
        <w:t>under NDIA</w:t>
      </w:r>
      <w:r w:rsidR="00C0163C">
        <w:rPr>
          <w:rFonts w:ascii="Arial" w:hAnsi="Arial" w:cs="Arial"/>
          <w:sz w:val="24"/>
          <w:szCs w:val="24"/>
        </w:rPr>
        <w:t xml:space="preserve"> without addressing the </w:t>
      </w:r>
      <w:r w:rsidR="007E4680">
        <w:rPr>
          <w:rFonts w:ascii="Arial" w:hAnsi="Arial" w:cs="Arial"/>
          <w:sz w:val="24"/>
          <w:szCs w:val="24"/>
        </w:rPr>
        <w:t xml:space="preserve">significant </w:t>
      </w:r>
      <w:r w:rsidR="007E4680" w:rsidRPr="0085593A">
        <w:rPr>
          <w:rFonts w:ascii="Arial" w:hAnsi="Arial" w:cs="Arial"/>
          <w:sz w:val="24"/>
          <w:szCs w:val="24"/>
        </w:rPr>
        <w:t>potential</w:t>
      </w:r>
      <w:r w:rsidRPr="0085593A">
        <w:rPr>
          <w:rFonts w:ascii="Arial" w:hAnsi="Arial" w:cs="Arial"/>
          <w:sz w:val="24"/>
          <w:szCs w:val="24"/>
        </w:rPr>
        <w:t xml:space="preserve"> </w:t>
      </w:r>
      <w:r w:rsidR="00C0163C">
        <w:rPr>
          <w:rFonts w:ascii="Arial" w:hAnsi="Arial" w:cs="Arial"/>
          <w:sz w:val="24"/>
          <w:szCs w:val="24"/>
        </w:rPr>
        <w:t xml:space="preserve">for </w:t>
      </w:r>
      <w:r w:rsidRPr="0085593A">
        <w:rPr>
          <w:rFonts w:ascii="Arial" w:hAnsi="Arial" w:cs="Arial"/>
          <w:sz w:val="24"/>
          <w:szCs w:val="24"/>
        </w:rPr>
        <w:t>conflict of interest</w:t>
      </w:r>
      <w:r w:rsidR="00C0163C">
        <w:rPr>
          <w:rFonts w:ascii="Arial" w:hAnsi="Arial" w:cs="Arial"/>
          <w:sz w:val="24"/>
          <w:szCs w:val="24"/>
        </w:rPr>
        <w:t>, there is also inherent confusion for clients.</w:t>
      </w:r>
      <w:r w:rsidRPr="0085593A">
        <w:rPr>
          <w:rFonts w:ascii="Arial" w:hAnsi="Arial" w:cs="Arial"/>
          <w:sz w:val="24"/>
          <w:szCs w:val="24"/>
        </w:rPr>
        <w:t xml:space="preserve">.  </w:t>
      </w:r>
    </w:p>
    <w:p w:rsidR="00EC7D4A" w:rsidRPr="0085593A" w:rsidRDefault="008E0B45" w:rsidP="009936D0">
      <w:pPr>
        <w:rPr>
          <w:rFonts w:ascii="Arial" w:hAnsi="Arial" w:cs="Arial"/>
          <w:sz w:val="24"/>
          <w:szCs w:val="24"/>
        </w:rPr>
      </w:pPr>
      <w:r w:rsidRPr="0085593A">
        <w:rPr>
          <w:rFonts w:ascii="Arial" w:hAnsi="Arial" w:cs="Arial"/>
          <w:sz w:val="24"/>
          <w:szCs w:val="24"/>
        </w:rPr>
        <w:t>LACs should have an understanding of the</w:t>
      </w:r>
      <w:r w:rsidR="00FB0206">
        <w:rPr>
          <w:rFonts w:ascii="Arial" w:hAnsi="Arial" w:cs="Arial"/>
          <w:sz w:val="24"/>
          <w:szCs w:val="24"/>
        </w:rPr>
        <w:t xml:space="preserve"> available</w:t>
      </w:r>
      <w:r w:rsidRPr="0085593A">
        <w:rPr>
          <w:rFonts w:ascii="Arial" w:hAnsi="Arial" w:cs="Arial"/>
          <w:sz w:val="24"/>
          <w:szCs w:val="24"/>
        </w:rPr>
        <w:t xml:space="preserve"> advocacy services to refer people as required.</w:t>
      </w:r>
    </w:p>
    <w:p w:rsidR="009936D0" w:rsidRPr="0085593A" w:rsidRDefault="009936D0" w:rsidP="004D6851">
      <w:pPr>
        <w:pBdr>
          <w:top w:val="single" w:sz="4" w:space="1" w:color="auto"/>
          <w:left w:val="single" w:sz="4" w:space="4" w:color="auto"/>
          <w:bottom w:val="single" w:sz="4" w:space="1" w:color="auto"/>
          <w:right w:val="single" w:sz="4" w:space="4" w:color="auto"/>
        </w:pBdr>
        <w:rPr>
          <w:rFonts w:ascii="Arial" w:hAnsi="Arial" w:cs="Arial"/>
          <w:sz w:val="24"/>
          <w:szCs w:val="24"/>
        </w:rPr>
      </w:pPr>
      <w:r w:rsidRPr="0085593A">
        <w:rPr>
          <w:rFonts w:ascii="Arial" w:hAnsi="Arial" w:cs="Arial"/>
          <w:sz w:val="24"/>
          <w:szCs w:val="24"/>
        </w:rPr>
        <w:t>4.3 What policies and strategies do we need to protect the rights of people with disability?</w:t>
      </w:r>
    </w:p>
    <w:p w:rsidR="009936D0" w:rsidRPr="0085593A" w:rsidRDefault="00DD03E1" w:rsidP="009936D0">
      <w:pPr>
        <w:rPr>
          <w:rFonts w:ascii="Arial" w:hAnsi="Arial" w:cs="Arial"/>
          <w:sz w:val="24"/>
          <w:szCs w:val="24"/>
        </w:rPr>
      </w:pPr>
      <w:r w:rsidRPr="0085593A">
        <w:rPr>
          <w:rFonts w:ascii="Arial" w:hAnsi="Arial" w:cs="Arial"/>
          <w:sz w:val="24"/>
          <w:szCs w:val="24"/>
        </w:rPr>
        <w:t xml:space="preserve">Quality policies and strategies that are monitored through accreditation process should provide the safeguards to protect the rights of people with disability.  There should be no extra layer of requirement imposed.   </w:t>
      </w:r>
      <w:r w:rsidR="00FB0206">
        <w:rPr>
          <w:rFonts w:ascii="Arial" w:hAnsi="Arial" w:cs="Arial"/>
          <w:sz w:val="24"/>
          <w:szCs w:val="24"/>
        </w:rPr>
        <w:t xml:space="preserve">In terms of </w:t>
      </w:r>
      <w:r w:rsidR="00847B18">
        <w:rPr>
          <w:rFonts w:ascii="Arial" w:hAnsi="Arial" w:cs="Arial"/>
          <w:sz w:val="24"/>
          <w:szCs w:val="24"/>
        </w:rPr>
        <w:t xml:space="preserve">protection from </w:t>
      </w:r>
      <w:r w:rsidR="00FB0206">
        <w:rPr>
          <w:rFonts w:ascii="Arial" w:hAnsi="Arial" w:cs="Arial"/>
          <w:sz w:val="24"/>
          <w:szCs w:val="24"/>
        </w:rPr>
        <w:t>abuse, we refer to</w:t>
      </w:r>
      <w:r w:rsidR="00847B18">
        <w:rPr>
          <w:rFonts w:ascii="Arial" w:hAnsi="Arial" w:cs="Arial"/>
          <w:sz w:val="24"/>
          <w:szCs w:val="24"/>
        </w:rPr>
        <w:t xml:space="preserve"> some of the most recent reports…</w:t>
      </w:r>
    </w:p>
    <w:p w:rsidR="009936D0" w:rsidRPr="0085593A" w:rsidRDefault="009936D0" w:rsidP="004D6851">
      <w:pPr>
        <w:pBdr>
          <w:top w:val="single" w:sz="4" w:space="1" w:color="auto"/>
          <w:left w:val="single" w:sz="4" w:space="4" w:color="auto"/>
          <w:bottom w:val="single" w:sz="4" w:space="1" w:color="auto"/>
          <w:right w:val="single" w:sz="4" w:space="4" w:color="auto"/>
        </w:pBdr>
        <w:rPr>
          <w:rFonts w:ascii="Arial" w:hAnsi="Arial" w:cs="Arial"/>
          <w:sz w:val="24"/>
          <w:szCs w:val="24"/>
        </w:rPr>
      </w:pPr>
      <w:r w:rsidRPr="0085593A">
        <w:rPr>
          <w:rFonts w:ascii="Arial" w:hAnsi="Arial" w:cs="Arial"/>
          <w:sz w:val="24"/>
          <w:szCs w:val="24"/>
        </w:rPr>
        <w:lastRenderedPageBreak/>
        <w:t>5.1 What forms of legal review and representation do people with disability need most?</w:t>
      </w:r>
    </w:p>
    <w:p w:rsidR="004D6851" w:rsidRPr="0085593A" w:rsidRDefault="00DD03E1" w:rsidP="009936D0">
      <w:pPr>
        <w:rPr>
          <w:rFonts w:ascii="Arial" w:hAnsi="Arial" w:cs="Arial"/>
          <w:sz w:val="24"/>
          <w:szCs w:val="24"/>
        </w:rPr>
      </w:pPr>
      <w:r w:rsidRPr="0085593A">
        <w:rPr>
          <w:rFonts w:ascii="Arial" w:hAnsi="Arial" w:cs="Arial"/>
          <w:sz w:val="24"/>
          <w:szCs w:val="24"/>
        </w:rPr>
        <w:t xml:space="preserve">People with disability require </w:t>
      </w:r>
      <w:r w:rsidR="00847B18">
        <w:rPr>
          <w:rFonts w:ascii="Arial" w:hAnsi="Arial" w:cs="Arial"/>
          <w:sz w:val="24"/>
          <w:szCs w:val="24"/>
        </w:rPr>
        <w:t xml:space="preserve">at least </w:t>
      </w:r>
      <w:r w:rsidRPr="0085593A">
        <w:rPr>
          <w:rFonts w:ascii="Arial" w:hAnsi="Arial" w:cs="Arial"/>
          <w:sz w:val="24"/>
          <w:szCs w:val="24"/>
        </w:rPr>
        <w:t>the same representation as other members of the community</w:t>
      </w:r>
      <w:r w:rsidR="00847B18">
        <w:rPr>
          <w:rFonts w:ascii="Arial" w:hAnsi="Arial" w:cs="Arial"/>
          <w:sz w:val="24"/>
          <w:szCs w:val="24"/>
        </w:rPr>
        <w:t>, but due to the nature of having a disability also require specialised services</w:t>
      </w:r>
      <w:r w:rsidRPr="0085593A">
        <w:rPr>
          <w:rFonts w:ascii="Arial" w:hAnsi="Arial" w:cs="Arial"/>
          <w:sz w:val="24"/>
          <w:szCs w:val="24"/>
        </w:rPr>
        <w:t xml:space="preserve">.  A strong disability discrimination legal service needs to be </w:t>
      </w:r>
      <w:r w:rsidR="005702E2" w:rsidRPr="0085593A">
        <w:rPr>
          <w:rFonts w:ascii="Arial" w:hAnsi="Arial" w:cs="Arial"/>
          <w:sz w:val="24"/>
          <w:szCs w:val="24"/>
        </w:rPr>
        <w:t>strengthened</w:t>
      </w:r>
      <w:r w:rsidRPr="0085593A">
        <w:rPr>
          <w:rFonts w:ascii="Arial" w:hAnsi="Arial" w:cs="Arial"/>
          <w:sz w:val="24"/>
          <w:szCs w:val="24"/>
        </w:rPr>
        <w:t xml:space="preserve"> </w:t>
      </w:r>
      <w:r w:rsidR="00AA37B9" w:rsidRPr="0085593A">
        <w:rPr>
          <w:rFonts w:ascii="Arial" w:hAnsi="Arial" w:cs="Arial"/>
          <w:sz w:val="24"/>
          <w:szCs w:val="24"/>
        </w:rPr>
        <w:t xml:space="preserve">so </w:t>
      </w:r>
      <w:r w:rsidRPr="0085593A">
        <w:rPr>
          <w:rFonts w:ascii="Arial" w:hAnsi="Arial" w:cs="Arial"/>
          <w:sz w:val="24"/>
          <w:szCs w:val="24"/>
        </w:rPr>
        <w:t xml:space="preserve">that </w:t>
      </w:r>
      <w:r w:rsidR="00AA37B9" w:rsidRPr="0085593A">
        <w:rPr>
          <w:rFonts w:ascii="Arial" w:hAnsi="Arial" w:cs="Arial"/>
          <w:sz w:val="24"/>
          <w:szCs w:val="24"/>
        </w:rPr>
        <w:t xml:space="preserve">it </w:t>
      </w:r>
      <w:r w:rsidR="00847B18">
        <w:rPr>
          <w:rFonts w:ascii="Arial" w:hAnsi="Arial" w:cs="Arial"/>
          <w:sz w:val="24"/>
          <w:szCs w:val="24"/>
        </w:rPr>
        <w:t xml:space="preserve">can </w:t>
      </w:r>
      <w:r w:rsidR="00C0163C">
        <w:rPr>
          <w:rFonts w:ascii="Arial" w:hAnsi="Arial" w:cs="Arial"/>
          <w:sz w:val="24"/>
          <w:szCs w:val="24"/>
        </w:rPr>
        <w:t xml:space="preserve">more </w:t>
      </w:r>
      <w:r w:rsidR="00C0163C" w:rsidRPr="0085593A">
        <w:rPr>
          <w:rFonts w:ascii="Arial" w:hAnsi="Arial" w:cs="Arial"/>
          <w:sz w:val="24"/>
          <w:szCs w:val="24"/>
        </w:rPr>
        <w:t>effectively</w:t>
      </w:r>
      <w:r w:rsidRPr="0085593A">
        <w:rPr>
          <w:rFonts w:ascii="Arial" w:hAnsi="Arial" w:cs="Arial"/>
          <w:sz w:val="24"/>
          <w:szCs w:val="24"/>
        </w:rPr>
        <w:t xml:space="preserve"> engage efficiently with advocacy groups</w:t>
      </w:r>
      <w:r w:rsidR="00847B18">
        <w:rPr>
          <w:rFonts w:ascii="Arial" w:hAnsi="Arial" w:cs="Arial"/>
          <w:sz w:val="24"/>
          <w:szCs w:val="24"/>
        </w:rPr>
        <w:t xml:space="preserve"> in a proactive way, and ensure they can serve the community</w:t>
      </w:r>
      <w:r w:rsidRPr="0085593A">
        <w:rPr>
          <w:rFonts w:ascii="Arial" w:hAnsi="Arial" w:cs="Arial"/>
          <w:sz w:val="24"/>
          <w:szCs w:val="24"/>
        </w:rPr>
        <w:t xml:space="preserve">.  </w:t>
      </w:r>
      <w:r w:rsidR="00847B18">
        <w:rPr>
          <w:rFonts w:ascii="Arial" w:hAnsi="Arial" w:cs="Arial"/>
          <w:sz w:val="24"/>
          <w:szCs w:val="24"/>
        </w:rPr>
        <w:t xml:space="preserve">Generalist disability specialist legal centres that can specialise in disability issues also need to be strengthened. </w:t>
      </w:r>
      <w:r w:rsidRPr="0085593A">
        <w:rPr>
          <w:rFonts w:ascii="Arial" w:hAnsi="Arial" w:cs="Arial"/>
          <w:sz w:val="24"/>
          <w:szCs w:val="24"/>
        </w:rPr>
        <w:t>Clear boundaries between advocacy and legal service needs to be established</w:t>
      </w:r>
      <w:r w:rsidR="005702E2" w:rsidRPr="0085593A">
        <w:rPr>
          <w:rFonts w:ascii="Arial" w:hAnsi="Arial" w:cs="Arial"/>
          <w:sz w:val="24"/>
          <w:szCs w:val="24"/>
        </w:rPr>
        <w:t xml:space="preserve"> with protocols concerning sharing of information.  Legal service</w:t>
      </w:r>
      <w:r w:rsidR="00AA37B9" w:rsidRPr="0085593A">
        <w:rPr>
          <w:rFonts w:ascii="Arial" w:hAnsi="Arial" w:cs="Arial"/>
          <w:sz w:val="24"/>
          <w:szCs w:val="24"/>
        </w:rPr>
        <w:t>s</w:t>
      </w:r>
      <w:r w:rsidR="005702E2" w:rsidRPr="0085593A">
        <w:rPr>
          <w:rFonts w:ascii="Arial" w:hAnsi="Arial" w:cs="Arial"/>
          <w:sz w:val="24"/>
          <w:szCs w:val="24"/>
        </w:rPr>
        <w:t xml:space="preserve"> manage </w:t>
      </w:r>
      <w:r w:rsidR="00AA37B9" w:rsidRPr="0085593A">
        <w:rPr>
          <w:rFonts w:ascii="Arial" w:hAnsi="Arial" w:cs="Arial"/>
          <w:sz w:val="24"/>
          <w:szCs w:val="24"/>
        </w:rPr>
        <w:t xml:space="preserve">their </w:t>
      </w:r>
      <w:r w:rsidR="005702E2" w:rsidRPr="0085593A">
        <w:rPr>
          <w:rFonts w:ascii="Arial" w:hAnsi="Arial" w:cs="Arial"/>
          <w:sz w:val="24"/>
          <w:szCs w:val="24"/>
        </w:rPr>
        <w:t xml:space="preserve">client files very </w:t>
      </w:r>
      <w:r w:rsidR="00C0163C" w:rsidRPr="0085593A">
        <w:rPr>
          <w:rFonts w:ascii="Arial" w:hAnsi="Arial" w:cs="Arial"/>
          <w:sz w:val="24"/>
          <w:szCs w:val="24"/>
        </w:rPr>
        <w:t xml:space="preserve">differently </w:t>
      </w:r>
      <w:r w:rsidR="00C0163C">
        <w:rPr>
          <w:rFonts w:ascii="Arial" w:hAnsi="Arial" w:cs="Arial"/>
          <w:sz w:val="24"/>
          <w:szCs w:val="24"/>
        </w:rPr>
        <w:t>from</w:t>
      </w:r>
      <w:r w:rsidR="00AA37B9" w:rsidRPr="0085593A">
        <w:rPr>
          <w:rFonts w:ascii="Arial" w:hAnsi="Arial" w:cs="Arial"/>
          <w:sz w:val="24"/>
          <w:szCs w:val="24"/>
        </w:rPr>
        <w:t xml:space="preserve"> advocacy groups.  Their practice is to direct individuals rather than support them to make decisions.  </w:t>
      </w:r>
    </w:p>
    <w:p w:rsidR="00AA37B9" w:rsidRPr="0085593A" w:rsidRDefault="00B715CF" w:rsidP="009936D0">
      <w:pPr>
        <w:rPr>
          <w:rFonts w:ascii="Arial" w:hAnsi="Arial" w:cs="Arial"/>
          <w:sz w:val="24"/>
          <w:szCs w:val="24"/>
        </w:rPr>
      </w:pPr>
      <w:r w:rsidRPr="0085593A">
        <w:rPr>
          <w:rFonts w:ascii="Arial" w:hAnsi="Arial" w:cs="Arial"/>
          <w:sz w:val="24"/>
          <w:szCs w:val="24"/>
        </w:rPr>
        <w:t xml:space="preserve">Communication Rights Australia and Disability Discriminations Legal Service have established a partnership to ensure the rights of people with a disability </w:t>
      </w:r>
      <w:r>
        <w:rPr>
          <w:rFonts w:ascii="Arial" w:hAnsi="Arial" w:cs="Arial"/>
          <w:sz w:val="24"/>
          <w:szCs w:val="24"/>
        </w:rPr>
        <w:t>can benefit from a</w:t>
      </w:r>
      <w:r w:rsidRPr="0085593A">
        <w:rPr>
          <w:rFonts w:ascii="Arial" w:hAnsi="Arial" w:cs="Arial"/>
          <w:sz w:val="24"/>
          <w:szCs w:val="24"/>
        </w:rPr>
        <w:t xml:space="preserve"> streamline</w:t>
      </w:r>
      <w:r>
        <w:rPr>
          <w:rFonts w:ascii="Arial" w:hAnsi="Arial" w:cs="Arial"/>
          <w:sz w:val="24"/>
          <w:szCs w:val="24"/>
        </w:rPr>
        <w:t>d</w:t>
      </w:r>
      <w:r w:rsidRPr="0085593A">
        <w:rPr>
          <w:rFonts w:ascii="Arial" w:hAnsi="Arial" w:cs="Arial"/>
          <w:sz w:val="24"/>
          <w:szCs w:val="24"/>
        </w:rPr>
        <w:t xml:space="preserve"> process to access legal advice</w:t>
      </w:r>
      <w:r>
        <w:rPr>
          <w:rFonts w:ascii="Arial" w:hAnsi="Arial" w:cs="Arial"/>
          <w:sz w:val="24"/>
          <w:szCs w:val="24"/>
        </w:rPr>
        <w:t>/advocacy</w:t>
      </w:r>
      <w:r w:rsidRPr="0085593A">
        <w:rPr>
          <w:rFonts w:ascii="Arial" w:hAnsi="Arial" w:cs="Arial"/>
          <w:sz w:val="24"/>
          <w:szCs w:val="24"/>
        </w:rPr>
        <w:t xml:space="preserve"> in the area of discrimination</w:t>
      </w:r>
      <w:r>
        <w:rPr>
          <w:rFonts w:ascii="Arial" w:hAnsi="Arial" w:cs="Arial"/>
          <w:sz w:val="24"/>
          <w:szCs w:val="24"/>
        </w:rPr>
        <w:t xml:space="preserve"> and human rights</w:t>
      </w:r>
      <w:r w:rsidRPr="0085593A">
        <w:rPr>
          <w:rFonts w:ascii="Arial" w:hAnsi="Arial" w:cs="Arial"/>
          <w:sz w:val="24"/>
          <w:szCs w:val="24"/>
        </w:rPr>
        <w:t xml:space="preserve">.  </w:t>
      </w:r>
      <w:r w:rsidR="00AA37B9" w:rsidRPr="0085593A">
        <w:rPr>
          <w:rFonts w:ascii="Arial" w:hAnsi="Arial" w:cs="Arial"/>
          <w:sz w:val="24"/>
          <w:szCs w:val="24"/>
        </w:rPr>
        <w:t xml:space="preserve">This has been very success partnership both for the legal and advocacy service with both </w:t>
      </w:r>
      <w:r w:rsidR="00C0163C">
        <w:rPr>
          <w:rFonts w:ascii="Arial" w:hAnsi="Arial" w:cs="Arial"/>
          <w:sz w:val="24"/>
          <w:szCs w:val="24"/>
        </w:rPr>
        <w:t xml:space="preserve">organisations </w:t>
      </w:r>
      <w:r w:rsidR="00C0163C" w:rsidRPr="0085593A">
        <w:rPr>
          <w:rFonts w:ascii="Arial" w:hAnsi="Arial" w:cs="Arial"/>
          <w:sz w:val="24"/>
          <w:szCs w:val="24"/>
        </w:rPr>
        <w:t>bringing</w:t>
      </w:r>
      <w:r w:rsidR="00AA37B9" w:rsidRPr="0085593A">
        <w:rPr>
          <w:rFonts w:ascii="Arial" w:hAnsi="Arial" w:cs="Arial"/>
          <w:sz w:val="24"/>
          <w:szCs w:val="24"/>
        </w:rPr>
        <w:t xml:space="preserve"> their strengths to the table</w:t>
      </w:r>
      <w:r w:rsidR="00EE2E67">
        <w:rPr>
          <w:rFonts w:ascii="Arial" w:hAnsi="Arial" w:cs="Arial"/>
          <w:sz w:val="24"/>
          <w:szCs w:val="24"/>
        </w:rPr>
        <w:t xml:space="preserve"> and complementing each other</w:t>
      </w:r>
      <w:r w:rsidR="00AA37B9" w:rsidRPr="0085593A">
        <w:rPr>
          <w:rFonts w:ascii="Arial" w:hAnsi="Arial" w:cs="Arial"/>
          <w:sz w:val="24"/>
          <w:szCs w:val="24"/>
        </w:rPr>
        <w:t xml:space="preserve">.  </w:t>
      </w:r>
      <w:r w:rsidR="00EE2E67">
        <w:rPr>
          <w:rFonts w:ascii="Arial" w:hAnsi="Arial" w:cs="Arial"/>
          <w:sz w:val="24"/>
          <w:szCs w:val="24"/>
        </w:rPr>
        <w:t>Such partnerships are to be encouraged.</w:t>
      </w:r>
    </w:p>
    <w:p w:rsidR="009936D0" w:rsidRPr="0085593A" w:rsidRDefault="009936D0" w:rsidP="004D6851">
      <w:pPr>
        <w:pBdr>
          <w:top w:val="single" w:sz="4" w:space="1" w:color="auto"/>
          <w:left w:val="single" w:sz="4" w:space="4" w:color="auto"/>
          <w:bottom w:val="single" w:sz="4" w:space="1" w:color="auto"/>
          <w:right w:val="single" w:sz="4" w:space="4" w:color="auto"/>
        </w:pBdr>
        <w:rPr>
          <w:rFonts w:ascii="Arial" w:hAnsi="Arial" w:cs="Arial"/>
          <w:sz w:val="24"/>
          <w:szCs w:val="24"/>
        </w:rPr>
      </w:pPr>
      <w:r w:rsidRPr="0085593A">
        <w:rPr>
          <w:rFonts w:ascii="Arial" w:hAnsi="Arial" w:cs="Arial"/>
          <w:sz w:val="24"/>
          <w:szCs w:val="24"/>
        </w:rPr>
        <w:t>5.2 What barriers prevent people with disability from accessing justice?</w:t>
      </w:r>
    </w:p>
    <w:p w:rsidR="00124D9D" w:rsidRDefault="00124D9D" w:rsidP="00A03010">
      <w:pPr>
        <w:rPr>
          <w:rFonts w:ascii="Arial" w:hAnsi="Arial" w:cs="Arial"/>
          <w:sz w:val="24"/>
          <w:szCs w:val="24"/>
        </w:rPr>
      </w:pPr>
      <w:r>
        <w:rPr>
          <w:rFonts w:ascii="Arial" w:hAnsi="Arial" w:cs="Arial"/>
          <w:sz w:val="24"/>
          <w:szCs w:val="24"/>
        </w:rPr>
        <w:t>There have been a number of reports on access to justice for people with disabilities,</w:t>
      </w:r>
      <w:r w:rsidR="00553C15">
        <w:rPr>
          <w:rFonts w:ascii="Arial" w:hAnsi="Arial" w:cs="Arial"/>
          <w:sz w:val="24"/>
          <w:szCs w:val="24"/>
        </w:rPr>
        <w:t xml:space="preserve"> and for disadvantaged people generally. </w:t>
      </w:r>
      <w:r w:rsidR="00553C15" w:rsidRPr="00553C15">
        <w:rPr>
          <w:rFonts w:ascii="Arial" w:hAnsi="Arial" w:cs="Arial"/>
          <w:sz w:val="24"/>
          <w:szCs w:val="24"/>
        </w:rPr>
        <w:t>W</w:t>
      </w:r>
      <w:r w:rsidRPr="00553C15">
        <w:rPr>
          <w:rFonts w:ascii="Arial" w:hAnsi="Arial" w:cs="Arial"/>
          <w:sz w:val="24"/>
          <w:szCs w:val="24"/>
        </w:rPr>
        <w:t xml:space="preserve">e refer to </w:t>
      </w:r>
      <w:r w:rsidR="009B6A22" w:rsidRPr="00553C15">
        <w:rPr>
          <w:rFonts w:ascii="Arial" w:hAnsi="Arial" w:cs="Arial"/>
          <w:sz w:val="24"/>
          <w:szCs w:val="24"/>
        </w:rPr>
        <w:t>the Australian Human Rights Commission Report “Access to Justice in the Criminal Justice System for People with Disability”</w:t>
      </w:r>
      <w:r w:rsidR="009B6A22" w:rsidRPr="00553C15">
        <w:rPr>
          <w:rStyle w:val="FootnoteReference"/>
          <w:rFonts w:ascii="Arial" w:hAnsi="Arial" w:cs="Arial"/>
          <w:sz w:val="24"/>
          <w:szCs w:val="24"/>
        </w:rPr>
        <w:footnoteReference w:id="4"/>
      </w:r>
      <w:r w:rsidR="00553C15" w:rsidRPr="00553C15">
        <w:rPr>
          <w:rFonts w:ascii="Arial" w:hAnsi="Arial" w:cs="Arial"/>
          <w:sz w:val="24"/>
          <w:szCs w:val="24"/>
        </w:rPr>
        <w:t xml:space="preserve"> and the Productivity Commission’s</w:t>
      </w:r>
      <w:r w:rsidR="00553C15">
        <w:rPr>
          <w:rFonts w:ascii="Arial" w:hAnsi="Arial" w:cs="Arial"/>
          <w:sz w:val="24"/>
          <w:szCs w:val="24"/>
        </w:rPr>
        <w:t xml:space="preserve"> ‘Access to Justice’</w:t>
      </w:r>
      <w:r w:rsidR="00553C15">
        <w:rPr>
          <w:rStyle w:val="FootnoteReference"/>
          <w:rFonts w:ascii="Arial" w:hAnsi="Arial" w:cs="Arial"/>
          <w:sz w:val="24"/>
          <w:szCs w:val="24"/>
        </w:rPr>
        <w:footnoteReference w:id="5"/>
      </w:r>
      <w:r w:rsidR="00553C15">
        <w:rPr>
          <w:rFonts w:ascii="Arial" w:hAnsi="Arial" w:cs="Arial"/>
          <w:sz w:val="24"/>
          <w:szCs w:val="24"/>
        </w:rPr>
        <w:t>.  These reports and their recommendations are still relevant.</w:t>
      </w:r>
    </w:p>
    <w:p w:rsidR="00124D9D" w:rsidRDefault="00124D9D" w:rsidP="00A03010">
      <w:pPr>
        <w:rPr>
          <w:rFonts w:ascii="Arial" w:hAnsi="Arial" w:cs="Arial"/>
          <w:sz w:val="24"/>
          <w:szCs w:val="24"/>
        </w:rPr>
      </w:pPr>
      <w:r>
        <w:rPr>
          <w:rFonts w:ascii="Arial" w:hAnsi="Arial" w:cs="Arial"/>
          <w:sz w:val="24"/>
          <w:szCs w:val="24"/>
        </w:rPr>
        <w:t>To summarise however, w</w:t>
      </w:r>
      <w:r w:rsidR="00A03010" w:rsidRPr="0085593A">
        <w:rPr>
          <w:rFonts w:ascii="Arial" w:hAnsi="Arial" w:cs="Arial"/>
          <w:sz w:val="24"/>
          <w:szCs w:val="24"/>
        </w:rPr>
        <w:t>hen access to justice is considered</w:t>
      </w:r>
      <w:r w:rsidR="00EE2E67">
        <w:rPr>
          <w:rFonts w:ascii="Arial" w:hAnsi="Arial" w:cs="Arial"/>
          <w:sz w:val="24"/>
          <w:szCs w:val="24"/>
        </w:rPr>
        <w:t xml:space="preserve">, education is the first requirement. People with disabilities must firstly understand their rights, before they can press them. Community legal education in relation to discrimination in the area of service provision, appeals under administration law, </w:t>
      </w:r>
      <w:r>
        <w:rPr>
          <w:rFonts w:ascii="Arial" w:hAnsi="Arial" w:cs="Arial"/>
          <w:sz w:val="24"/>
          <w:szCs w:val="24"/>
        </w:rPr>
        <w:t xml:space="preserve">guardianship and other disability specific areas of law needs to occur constantly and ensuring that the most marginalised receive this education. </w:t>
      </w:r>
      <w:r w:rsidR="00FB3390">
        <w:rPr>
          <w:rFonts w:ascii="Arial" w:hAnsi="Arial" w:cs="Arial"/>
          <w:sz w:val="24"/>
          <w:szCs w:val="24"/>
        </w:rPr>
        <w:t xml:space="preserve">This is currently </w:t>
      </w:r>
      <w:r>
        <w:rPr>
          <w:rFonts w:ascii="Arial" w:hAnsi="Arial" w:cs="Arial"/>
          <w:sz w:val="24"/>
          <w:szCs w:val="24"/>
        </w:rPr>
        <w:t>unlikely due to the resources provided to disability specific community legal centres</w:t>
      </w:r>
      <w:r w:rsidR="00FB3390">
        <w:rPr>
          <w:rFonts w:ascii="Arial" w:hAnsi="Arial" w:cs="Arial"/>
          <w:sz w:val="24"/>
          <w:szCs w:val="24"/>
        </w:rPr>
        <w:t xml:space="preserve">.  </w:t>
      </w:r>
    </w:p>
    <w:p w:rsidR="00FB3390" w:rsidRDefault="00FB3390" w:rsidP="00A03010">
      <w:pPr>
        <w:rPr>
          <w:rFonts w:ascii="Arial" w:hAnsi="Arial" w:cs="Arial"/>
          <w:sz w:val="24"/>
          <w:szCs w:val="24"/>
        </w:rPr>
      </w:pPr>
      <w:r>
        <w:rPr>
          <w:rFonts w:ascii="Arial" w:hAnsi="Arial" w:cs="Arial"/>
          <w:sz w:val="24"/>
          <w:szCs w:val="24"/>
        </w:rPr>
        <w:t>After education, disability specific legal centres must have the capacity to respond for specific information and advice regarding an individual’s circumstances. They must be resources not only to ensure they have sufficient staff into provide equitable service, but also to hire language, Auslan/deaf blind interpreters and Communication Support Workers when required.</w:t>
      </w:r>
    </w:p>
    <w:p w:rsidR="00FB3390" w:rsidRDefault="00FB3390" w:rsidP="00A03010">
      <w:pPr>
        <w:rPr>
          <w:rFonts w:ascii="Arial" w:hAnsi="Arial" w:cs="Arial"/>
          <w:sz w:val="24"/>
          <w:szCs w:val="24"/>
        </w:rPr>
      </w:pPr>
      <w:r>
        <w:rPr>
          <w:rFonts w:ascii="Arial" w:hAnsi="Arial" w:cs="Arial"/>
          <w:sz w:val="24"/>
          <w:szCs w:val="24"/>
        </w:rPr>
        <w:lastRenderedPageBreak/>
        <w:t xml:space="preserve">Lastly, but most importantly for some, legal services must have the ability to </w:t>
      </w:r>
      <w:r w:rsidR="005D7595">
        <w:rPr>
          <w:rFonts w:ascii="Arial" w:hAnsi="Arial" w:cs="Arial"/>
          <w:sz w:val="24"/>
          <w:szCs w:val="24"/>
        </w:rPr>
        <w:t xml:space="preserve">be in </w:t>
      </w:r>
      <w:r>
        <w:rPr>
          <w:rFonts w:ascii="Arial" w:hAnsi="Arial" w:cs="Arial"/>
          <w:sz w:val="24"/>
          <w:szCs w:val="24"/>
        </w:rPr>
        <w:t>attend</w:t>
      </w:r>
      <w:r w:rsidR="005D7595">
        <w:rPr>
          <w:rFonts w:ascii="Arial" w:hAnsi="Arial" w:cs="Arial"/>
          <w:sz w:val="24"/>
          <w:szCs w:val="24"/>
        </w:rPr>
        <w:t>ance</w:t>
      </w:r>
      <w:r>
        <w:rPr>
          <w:rFonts w:ascii="Arial" w:hAnsi="Arial" w:cs="Arial"/>
          <w:sz w:val="24"/>
          <w:szCs w:val="24"/>
        </w:rPr>
        <w:t xml:space="preserve"> </w:t>
      </w:r>
      <w:r w:rsidR="005D7595">
        <w:rPr>
          <w:rFonts w:ascii="Arial" w:hAnsi="Arial" w:cs="Arial"/>
          <w:sz w:val="24"/>
          <w:szCs w:val="24"/>
        </w:rPr>
        <w:t xml:space="preserve">at </w:t>
      </w:r>
      <w:r>
        <w:rPr>
          <w:rFonts w:ascii="Arial" w:hAnsi="Arial" w:cs="Arial"/>
          <w:sz w:val="24"/>
          <w:szCs w:val="24"/>
        </w:rPr>
        <w:t>mediation,</w:t>
      </w:r>
      <w:r w:rsidR="005D7595">
        <w:rPr>
          <w:rFonts w:ascii="Arial" w:hAnsi="Arial" w:cs="Arial"/>
          <w:sz w:val="24"/>
          <w:szCs w:val="24"/>
        </w:rPr>
        <w:t xml:space="preserve"> at</w:t>
      </w:r>
      <w:r>
        <w:rPr>
          <w:rFonts w:ascii="Arial" w:hAnsi="Arial" w:cs="Arial"/>
          <w:sz w:val="24"/>
          <w:szCs w:val="24"/>
        </w:rPr>
        <w:t xml:space="preserve"> </w:t>
      </w:r>
      <w:r w:rsidR="007E4680">
        <w:rPr>
          <w:rFonts w:ascii="Arial" w:hAnsi="Arial" w:cs="Arial"/>
          <w:sz w:val="24"/>
          <w:szCs w:val="24"/>
        </w:rPr>
        <w:t>conciliation and</w:t>
      </w:r>
      <w:r>
        <w:rPr>
          <w:rFonts w:ascii="Arial" w:hAnsi="Arial" w:cs="Arial"/>
          <w:sz w:val="24"/>
          <w:szCs w:val="24"/>
        </w:rPr>
        <w:t xml:space="preserve"> then run court cases when required.</w:t>
      </w:r>
      <w:r w:rsidR="003563C8">
        <w:rPr>
          <w:rFonts w:ascii="Arial" w:hAnsi="Arial" w:cs="Arial"/>
          <w:sz w:val="24"/>
          <w:szCs w:val="24"/>
        </w:rPr>
        <w:t xml:space="preserve"> These services are intensive and must be funded.</w:t>
      </w:r>
      <w:r w:rsidR="00091964">
        <w:rPr>
          <w:rFonts w:ascii="Arial" w:hAnsi="Arial" w:cs="Arial"/>
          <w:sz w:val="24"/>
          <w:szCs w:val="24"/>
        </w:rPr>
        <w:t xml:space="preserve">  This funding should cover independent communication support workers.</w:t>
      </w:r>
    </w:p>
    <w:p w:rsidR="00124D9D" w:rsidRDefault="003563C8" w:rsidP="00A03010">
      <w:pPr>
        <w:rPr>
          <w:rFonts w:ascii="Arial" w:hAnsi="Arial" w:cs="Arial"/>
          <w:sz w:val="24"/>
          <w:szCs w:val="24"/>
        </w:rPr>
      </w:pPr>
      <w:r>
        <w:rPr>
          <w:rFonts w:ascii="Arial" w:hAnsi="Arial" w:cs="Arial"/>
          <w:sz w:val="24"/>
          <w:szCs w:val="24"/>
        </w:rPr>
        <w:t>Courts and tribunals must also ensure they are accessible to all people with disabilities. This is beyond our control and lies with government.</w:t>
      </w:r>
    </w:p>
    <w:p w:rsidR="00A03010" w:rsidRPr="0085593A" w:rsidRDefault="003563C8" w:rsidP="00A03010">
      <w:pPr>
        <w:rPr>
          <w:rFonts w:ascii="Arial" w:hAnsi="Arial" w:cs="Arial"/>
          <w:sz w:val="24"/>
          <w:szCs w:val="24"/>
        </w:rPr>
      </w:pPr>
      <w:r>
        <w:rPr>
          <w:rFonts w:ascii="Arial" w:hAnsi="Arial" w:cs="Arial"/>
          <w:sz w:val="24"/>
          <w:szCs w:val="24"/>
        </w:rPr>
        <w:t xml:space="preserve">The </w:t>
      </w:r>
      <w:r w:rsidR="008C4558" w:rsidRPr="0085593A">
        <w:rPr>
          <w:rFonts w:ascii="Arial" w:hAnsi="Arial" w:cs="Arial"/>
          <w:sz w:val="24"/>
          <w:szCs w:val="24"/>
        </w:rPr>
        <w:t>Australian Human Rights Commission</w:t>
      </w:r>
      <w:r>
        <w:rPr>
          <w:rFonts w:ascii="Arial" w:hAnsi="Arial" w:cs="Arial"/>
          <w:sz w:val="24"/>
          <w:szCs w:val="24"/>
        </w:rPr>
        <w:t xml:space="preserve"> </w:t>
      </w:r>
      <w:r w:rsidRPr="00553C15">
        <w:rPr>
          <w:rFonts w:ascii="Arial" w:hAnsi="Arial" w:cs="Arial"/>
          <w:sz w:val="24"/>
          <w:szCs w:val="24"/>
        </w:rPr>
        <w:t>in it</w:t>
      </w:r>
      <w:r w:rsidR="00553C15">
        <w:rPr>
          <w:rFonts w:ascii="Arial" w:hAnsi="Arial" w:cs="Arial"/>
          <w:sz w:val="24"/>
          <w:szCs w:val="24"/>
        </w:rPr>
        <w:t xml:space="preserve">s </w:t>
      </w:r>
      <w:r w:rsidR="00553C15" w:rsidRPr="00553C15">
        <w:rPr>
          <w:rFonts w:ascii="Arial" w:hAnsi="Arial" w:cs="Arial"/>
          <w:sz w:val="24"/>
          <w:szCs w:val="24"/>
        </w:rPr>
        <w:t>“Access to Justice in the Criminal Justice System for People with Disability</w:t>
      </w:r>
      <w:r w:rsidR="00553C15">
        <w:rPr>
          <w:rFonts w:ascii="Arial" w:hAnsi="Arial" w:cs="Arial"/>
          <w:sz w:val="24"/>
          <w:szCs w:val="24"/>
        </w:rPr>
        <w:t>” Report</w:t>
      </w:r>
      <w:r w:rsidR="008C4558" w:rsidRPr="0085593A">
        <w:rPr>
          <w:rFonts w:ascii="Arial" w:hAnsi="Arial" w:cs="Arial"/>
          <w:sz w:val="24"/>
          <w:szCs w:val="24"/>
        </w:rPr>
        <w:t xml:space="preserve"> identified 5 key barriers to accessing justice for people with disabilities:</w:t>
      </w:r>
    </w:p>
    <w:p w:rsidR="008C4558" w:rsidRPr="0085593A" w:rsidRDefault="008C4558" w:rsidP="008C4558">
      <w:pPr>
        <w:rPr>
          <w:rFonts w:ascii="Arial" w:hAnsi="Arial" w:cs="Arial"/>
          <w:sz w:val="24"/>
          <w:szCs w:val="24"/>
        </w:rPr>
      </w:pPr>
      <w:r w:rsidRPr="0085593A">
        <w:rPr>
          <w:rFonts w:ascii="Arial" w:hAnsi="Arial" w:cs="Arial"/>
          <w:sz w:val="24"/>
          <w:szCs w:val="24"/>
        </w:rPr>
        <w:t>BARRIER 1.</w:t>
      </w:r>
      <w:r w:rsidRPr="0085593A">
        <w:rPr>
          <w:rFonts w:ascii="Arial" w:hAnsi="Arial" w:cs="Arial"/>
          <w:sz w:val="24"/>
          <w:szCs w:val="24"/>
        </w:rPr>
        <w:tab/>
        <w:t>Community support, programs and assistance to prevent violence and disadvantage and address a range of health and social risk factors may not be available to some people with disability. This means that people with disability are left without protection and face ongoing violence, or have repeated contact with the criminal justice system because appropriate programs and community support are not available.</w:t>
      </w:r>
    </w:p>
    <w:p w:rsidR="008C4558" w:rsidRPr="0085593A" w:rsidRDefault="008C4558" w:rsidP="008C4558">
      <w:pPr>
        <w:rPr>
          <w:rFonts w:ascii="Arial" w:hAnsi="Arial" w:cs="Arial"/>
          <w:sz w:val="24"/>
          <w:szCs w:val="24"/>
        </w:rPr>
      </w:pPr>
      <w:r w:rsidRPr="0085593A">
        <w:rPr>
          <w:rFonts w:ascii="Arial" w:hAnsi="Arial" w:cs="Arial"/>
          <w:sz w:val="24"/>
          <w:szCs w:val="24"/>
        </w:rPr>
        <w:t>BARRIER 2.</w:t>
      </w:r>
      <w:r w:rsidRPr="0085593A">
        <w:rPr>
          <w:rFonts w:ascii="Arial" w:hAnsi="Arial" w:cs="Arial"/>
          <w:sz w:val="24"/>
          <w:szCs w:val="24"/>
        </w:rPr>
        <w:tab/>
        <w:t>People with disability do not receive the support, adjustments or aids they need to access protections, to begin or defend criminal matters, or to participate in criminal justice processes.</w:t>
      </w:r>
    </w:p>
    <w:p w:rsidR="008C4558" w:rsidRPr="0085593A" w:rsidRDefault="008C4558" w:rsidP="008C4558">
      <w:pPr>
        <w:rPr>
          <w:rFonts w:ascii="Arial" w:hAnsi="Arial" w:cs="Arial"/>
          <w:sz w:val="24"/>
          <w:szCs w:val="24"/>
        </w:rPr>
      </w:pPr>
      <w:r w:rsidRPr="0085593A">
        <w:rPr>
          <w:rFonts w:ascii="Arial" w:hAnsi="Arial" w:cs="Arial"/>
          <w:sz w:val="24"/>
          <w:szCs w:val="24"/>
        </w:rPr>
        <w:t>BARRIER 3.</w:t>
      </w:r>
      <w:r w:rsidRPr="0085593A">
        <w:rPr>
          <w:rFonts w:ascii="Arial" w:hAnsi="Arial" w:cs="Arial"/>
          <w:sz w:val="24"/>
          <w:szCs w:val="24"/>
        </w:rPr>
        <w:tab/>
        <w:t xml:space="preserve">Negative attitudes and assumptions about people with disability often result in people with disability being viewed as unreliable, not credible or not capable of giving evidence, making legal decisions or participating in legal proceedings. </w:t>
      </w:r>
    </w:p>
    <w:p w:rsidR="008C4558" w:rsidRPr="0085593A" w:rsidRDefault="008C4558" w:rsidP="008C4558">
      <w:pPr>
        <w:rPr>
          <w:rFonts w:ascii="Arial" w:hAnsi="Arial" w:cs="Arial"/>
          <w:sz w:val="24"/>
          <w:szCs w:val="24"/>
        </w:rPr>
      </w:pPr>
      <w:r w:rsidRPr="0085593A">
        <w:rPr>
          <w:rFonts w:ascii="Arial" w:hAnsi="Arial" w:cs="Arial"/>
          <w:sz w:val="24"/>
          <w:szCs w:val="24"/>
        </w:rPr>
        <w:t>BARRIER 4.</w:t>
      </w:r>
      <w:r w:rsidRPr="0085593A">
        <w:rPr>
          <w:rFonts w:ascii="Arial" w:hAnsi="Arial" w:cs="Arial"/>
          <w:sz w:val="24"/>
          <w:szCs w:val="24"/>
        </w:rPr>
        <w:tab/>
        <w:t>Specialist support, accommodation and programs may not be provided to people with disability when they are considered unable to understand or respond to criminal charges made against them (‘unfit to plead’). Instead, they are often indefinitely detained in prisons or psychiatric facilities without being convicted of a crime. This situation mainly happens to people with intellectual disability, cognitive impairment and people with psychosocial disability.</w:t>
      </w:r>
    </w:p>
    <w:p w:rsidR="008C4558" w:rsidRPr="0085593A" w:rsidRDefault="008C4558" w:rsidP="008C4558">
      <w:pPr>
        <w:rPr>
          <w:rFonts w:ascii="Arial" w:hAnsi="Arial" w:cs="Arial"/>
          <w:sz w:val="24"/>
          <w:szCs w:val="24"/>
        </w:rPr>
      </w:pPr>
      <w:r w:rsidRPr="0085593A">
        <w:rPr>
          <w:rFonts w:ascii="Arial" w:hAnsi="Arial" w:cs="Arial"/>
          <w:sz w:val="24"/>
          <w:szCs w:val="24"/>
        </w:rPr>
        <w:t>BARRIER 5.</w:t>
      </w:r>
      <w:r w:rsidRPr="0085593A">
        <w:rPr>
          <w:rFonts w:ascii="Arial" w:hAnsi="Arial" w:cs="Arial"/>
          <w:sz w:val="24"/>
          <w:szCs w:val="24"/>
        </w:rPr>
        <w:tab/>
        <w:t>Support, adjustments and aids may not be provided to prisoners with disability so that they can meet basic human needs and participate in prison life. They often face inhuman and degrading treatment, torture and harmful prison management practices.</w:t>
      </w:r>
    </w:p>
    <w:p w:rsidR="009936D0" w:rsidRPr="0085593A" w:rsidRDefault="009936D0" w:rsidP="008C4558">
      <w:pPr>
        <w:pBdr>
          <w:top w:val="single" w:sz="4" w:space="1" w:color="auto"/>
          <w:left w:val="single" w:sz="4" w:space="4" w:color="auto"/>
          <w:bottom w:val="single" w:sz="4" w:space="1" w:color="auto"/>
          <w:right w:val="single" w:sz="4" w:space="4" w:color="auto"/>
        </w:pBdr>
        <w:rPr>
          <w:rFonts w:ascii="Arial" w:hAnsi="Arial" w:cs="Arial"/>
          <w:sz w:val="24"/>
          <w:szCs w:val="24"/>
        </w:rPr>
      </w:pPr>
      <w:r w:rsidRPr="0085593A">
        <w:rPr>
          <w:rFonts w:ascii="Arial" w:hAnsi="Arial" w:cs="Arial"/>
          <w:sz w:val="24"/>
          <w:szCs w:val="24"/>
        </w:rPr>
        <w:t>5.3 What models of legal advocacy are most effective?</w:t>
      </w:r>
    </w:p>
    <w:p w:rsidR="003563C8" w:rsidRDefault="003563C8" w:rsidP="008C4558">
      <w:pPr>
        <w:rPr>
          <w:rFonts w:ascii="Arial" w:hAnsi="Arial" w:cs="Arial"/>
          <w:sz w:val="24"/>
          <w:szCs w:val="24"/>
        </w:rPr>
      </w:pPr>
      <w:r>
        <w:rPr>
          <w:rFonts w:ascii="Arial" w:hAnsi="Arial" w:cs="Arial"/>
          <w:sz w:val="24"/>
          <w:szCs w:val="24"/>
        </w:rPr>
        <w:t>We believe that</w:t>
      </w:r>
      <w:r w:rsidR="00FB6D97">
        <w:rPr>
          <w:rFonts w:ascii="Arial" w:hAnsi="Arial" w:cs="Arial"/>
          <w:sz w:val="24"/>
          <w:szCs w:val="24"/>
        </w:rPr>
        <w:t xml:space="preserve"> specialist disability</w:t>
      </w:r>
      <w:r>
        <w:rPr>
          <w:rFonts w:ascii="Arial" w:hAnsi="Arial" w:cs="Arial"/>
          <w:sz w:val="24"/>
          <w:szCs w:val="24"/>
        </w:rPr>
        <w:t xml:space="preserve"> Community Legal Centres of</w:t>
      </w:r>
      <w:r w:rsidR="00F07E5E">
        <w:rPr>
          <w:rFonts w:ascii="Arial" w:hAnsi="Arial" w:cs="Arial"/>
          <w:sz w:val="24"/>
          <w:szCs w:val="24"/>
        </w:rPr>
        <w:t>fer</w:t>
      </w:r>
      <w:r>
        <w:rPr>
          <w:rFonts w:ascii="Arial" w:hAnsi="Arial" w:cs="Arial"/>
          <w:sz w:val="24"/>
          <w:szCs w:val="24"/>
        </w:rPr>
        <w:t xml:space="preserve"> the most effective </w:t>
      </w:r>
      <w:r w:rsidR="00F07E5E">
        <w:rPr>
          <w:rFonts w:ascii="Arial" w:hAnsi="Arial" w:cs="Arial"/>
          <w:sz w:val="24"/>
          <w:szCs w:val="24"/>
        </w:rPr>
        <w:t xml:space="preserve">means </w:t>
      </w:r>
      <w:r>
        <w:rPr>
          <w:rFonts w:ascii="Arial" w:hAnsi="Arial" w:cs="Arial"/>
          <w:sz w:val="24"/>
          <w:szCs w:val="24"/>
        </w:rPr>
        <w:t>in meeting the needs of the disability community</w:t>
      </w:r>
      <w:r w:rsidR="00F07E5E">
        <w:rPr>
          <w:rFonts w:ascii="Arial" w:hAnsi="Arial" w:cs="Arial"/>
          <w:sz w:val="24"/>
          <w:szCs w:val="24"/>
        </w:rPr>
        <w:t>.</w:t>
      </w:r>
    </w:p>
    <w:p w:rsidR="00883CA5" w:rsidRDefault="00883CA5" w:rsidP="008C4558">
      <w:pPr>
        <w:rPr>
          <w:rFonts w:ascii="Arial" w:hAnsi="Arial" w:cs="Arial"/>
          <w:sz w:val="24"/>
          <w:szCs w:val="24"/>
        </w:rPr>
      </w:pPr>
      <w:r>
        <w:rPr>
          <w:rFonts w:ascii="Arial" w:hAnsi="Arial" w:cs="Arial"/>
          <w:sz w:val="24"/>
          <w:szCs w:val="24"/>
        </w:rPr>
        <w:t xml:space="preserve">Community legal centres pride themselves on their connections with their community. Currently, for example, Disability Discrimination Legal Service and Villamanta Disability Rights Legal Service have strong connections with the disability </w:t>
      </w:r>
      <w:r>
        <w:rPr>
          <w:rFonts w:ascii="Arial" w:hAnsi="Arial" w:cs="Arial"/>
          <w:sz w:val="24"/>
          <w:szCs w:val="24"/>
        </w:rPr>
        <w:lastRenderedPageBreak/>
        <w:t>community, and are on the board of Disability Advocacy Victoria</w:t>
      </w:r>
      <w:r w:rsidR="00F07E5E">
        <w:rPr>
          <w:rFonts w:ascii="Arial" w:hAnsi="Arial" w:cs="Arial"/>
          <w:sz w:val="24"/>
          <w:szCs w:val="24"/>
        </w:rPr>
        <w:t xml:space="preserve"> amongst </w:t>
      </w:r>
      <w:r w:rsidR="005D7595">
        <w:rPr>
          <w:rFonts w:ascii="Arial" w:hAnsi="Arial" w:cs="Arial"/>
          <w:sz w:val="24"/>
          <w:szCs w:val="24"/>
        </w:rPr>
        <w:t>o</w:t>
      </w:r>
      <w:r w:rsidR="00F07E5E">
        <w:rPr>
          <w:rFonts w:ascii="Arial" w:hAnsi="Arial" w:cs="Arial"/>
          <w:sz w:val="24"/>
          <w:szCs w:val="24"/>
        </w:rPr>
        <w:t xml:space="preserve">ther </w:t>
      </w:r>
      <w:r w:rsidR="005D7595">
        <w:rPr>
          <w:rFonts w:ascii="Arial" w:hAnsi="Arial" w:cs="Arial"/>
          <w:sz w:val="24"/>
          <w:szCs w:val="24"/>
        </w:rPr>
        <w:t>disability organisations and networks</w:t>
      </w:r>
      <w:r>
        <w:rPr>
          <w:rFonts w:ascii="Arial" w:hAnsi="Arial" w:cs="Arial"/>
          <w:sz w:val="24"/>
          <w:szCs w:val="24"/>
        </w:rPr>
        <w:t xml:space="preserve">. By having these connections they are </w:t>
      </w:r>
      <w:r w:rsidR="005D7595">
        <w:rPr>
          <w:rFonts w:ascii="Arial" w:hAnsi="Arial" w:cs="Arial"/>
          <w:sz w:val="24"/>
          <w:szCs w:val="24"/>
        </w:rPr>
        <w:t xml:space="preserve">well placed in understanding the diversity and need of the disability community </w:t>
      </w:r>
      <w:r w:rsidR="007E4680">
        <w:rPr>
          <w:rFonts w:ascii="Arial" w:hAnsi="Arial" w:cs="Arial"/>
          <w:sz w:val="24"/>
          <w:szCs w:val="24"/>
        </w:rPr>
        <w:t>which informs</w:t>
      </w:r>
      <w:r>
        <w:rPr>
          <w:rFonts w:ascii="Arial" w:hAnsi="Arial" w:cs="Arial"/>
          <w:sz w:val="24"/>
          <w:szCs w:val="24"/>
        </w:rPr>
        <w:t xml:space="preserve"> their systemic advocacy and strategic planning</w:t>
      </w:r>
    </w:p>
    <w:p w:rsidR="00883CA5" w:rsidRDefault="00883CA5" w:rsidP="008C4558">
      <w:pPr>
        <w:rPr>
          <w:rFonts w:ascii="Arial" w:hAnsi="Arial" w:cs="Arial"/>
          <w:sz w:val="24"/>
          <w:szCs w:val="24"/>
        </w:rPr>
      </w:pPr>
      <w:r>
        <w:rPr>
          <w:rFonts w:ascii="Arial" w:hAnsi="Arial" w:cs="Arial"/>
          <w:sz w:val="24"/>
          <w:szCs w:val="24"/>
        </w:rPr>
        <w:t xml:space="preserve">Staff have developed expertise over many years of working with people with disabilities and have expert knowledge </w:t>
      </w:r>
      <w:r w:rsidR="00F07E5E">
        <w:rPr>
          <w:rFonts w:ascii="Arial" w:hAnsi="Arial" w:cs="Arial"/>
          <w:sz w:val="24"/>
          <w:szCs w:val="24"/>
        </w:rPr>
        <w:t xml:space="preserve">in </w:t>
      </w:r>
      <w:r>
        <w:rPr>
          <w:rFonts w:ascii="Arial" w:hAnsi="Arial" w:cs="Arial"/>
          <w:sz w:val="24"/>
          <w:szCs w:val="24"/>
        </w:rPr>
        <w:t>the specific legislation that is most commonly required to be used within the community.</w:t>
      </w:r>
    </w:p>
    <w:p w:rsidR="00F07E5E" w:rsidRDefault="00F07E5E" w:rsidP="008C4558">
      <w:pPr>
        <w:rPr>
          <w:rFonts w:ascii="Arial" w:hAnsi="Arial" w:cs="Arial"/>
          <w:sz w:val="24"/>
          <w:szCs w:val="24"/>
        </w:rPr>
      </w:pPr>
      <w:r>
        <w:rPr>
          <w:rFonts w:ascii="Arial" w:hAnsi="Arial" w:cs="Arial"/>
          <w:sz w:val="24"/>
          <w:szCs w:val="24"/>
        </w:rPr>
        <w:t xml:space="preserve">Expectations that people with disabilities can easily access general legal centres may be well-meaning but are naively held. It is suggested that people with disabilities be asked for their experiences </w:t>
      </w:r>
      <w:r w:rsidR="005D7595">
        <w:rPr>
          <w:rFonts w:ascii="Arial" w:hAnsi="Arial" w:cs="Arial"/>
          <w:sz w:val="24"/>
          <w:szCs w:val="24"/>
        </w:rPr>
        <w:t xml:space="preserve">in </w:t>
      </w:r>
      <w:r>
        <w:rPr>
          <w:rFonts w:ascii="Arial" w:hAnsi="Arial" w:cs="Arial"/>
          <w:sz w:val="24"/>
          <w:szCs w:val="24"/>
        </w:rPr>
        <w:t>attempting to access generalist legal centres and how successful that was.</w:t>
      </w:r>
    </w:p>
    <w:p w:rsidR="00FB6D97" w:rsidRPr="00FB6D97" w:rsidRDefault="00FB6D97" w:rsidP="008C4558">
      <w:pPr>
        <w:rPr>
          <w:rFonts w:ascii="Arial" w:hAnsi="Arial" w:cs="Arial"/>
          <w:sz w:val="24"/>
          <w:szCs w:val="24"/>
        </w:rPr>
      </w:pPr>
      <w:r w:rsidRPr="00FB6D97">
        <w:rPr>
          <w:rFonts w:ascii="Arial" w:hAnsi="Arial" w:cs="Arial"/>
          <w:color w:val="000000"/>
          <w:sz w:val="24"/>
          <w:szCs w:val="24"/>
        </w:rPr>
        <w:t>While specialised disability community legal centres are funded from different State and Federal departments, to ensure a coordinated and planned response, these departments must communicate to ensure that responsibility for a strong disability specialist community legal sector is held by all those involved.</w:t>
      </w:r>
    </w:p>
    <w:p w:rsidR="008C4558" w:rsidRPr="000B6315" w:rsidRDefault="009045E3" w:rsidP="008C4558">
      <w:pPr>
        <w:rPr>
          <w:rFonts w:ascii="Arial" w:hAnsi="Arial" w:cs="Arial"/>
          <w:sz w:val="24"/>
          <w:szCs w:val="24"/>
        </w:rPr>
      </w:pPr>
      <w:r w:rsidRPr="00E73833">
        <w:rPr>
          <w:rFonts w:ascii="Arial" w:hAnsi="Arial" w:cs="Arial"/>
          <w:b/>
          <w:sz w:val="24"/>
          <w:szCs w:val="24"/>
        </w:rPr>
        <w:t>Recommendations</w:t>
      </w:r>
      <w:r w:rsidRPr="000B6315">
        <w:rPr>
          <w:rFonts w:ascii="Arial" w:hAnsi="Arial" w:cs="Arial"/>
          <w:sz w:val="24"/>
          <w:szCs w:val="24"/>
        </w:rPr>
        <w:t>:</w:t>
      </w:r>
    </w:p>
    <w:p w:rsidR="009045E3" w:rsidRPr="000B6315" w:rsidRDefault="00C25BD2" w:rsidP="000B6315">
      <w:pPr>
        <w:pStyle w:val="ListParagraph"/>
        <w:numPr>
          <w:ilvl w:val="0"/>
          <w:numId w:val="7"/>
        </w:numPr>
        <w:rPr>
          <w:rFonts w:ascii="Arial" w:hAnsi="Arial" w:cs="Arial"/>
          <w:sz w:val="24"/>
          <w:szCs w:val="24"/>
        </w:rPr>
      </w:pPr>
      <w:r w:rsidRPr="000B6315">
        <w:rPr>
          <w:rFonts w:ascii="Arial" w:hAnsi="Arial" w:cs="Arial"/>
          <w:sz w:val="24"/>
          <w:szCs w:val="24"/>
        </w:rPr>
        <w:t>A</w:t>
      </w:r>
      <w:r w:rsidR="009045E3" w:rsidRPr="000B6315">
        <w:rPr>
          <w:rFonts w:ascii="Arial" w:hAnsi="Arial" w:cs="Arial"/>
          <w:sz w:val="24"/>
          <w:szCs w:val="24"/>
        </w:rPr>
        <w:t>ccess to advocacy and safeguards are almost impossible unless strategies are established to actively</w:t>
      </w:r>
      <w:r w:rsidR="0042653E" w:rsidRPr="000B6315">
        <w:rPr>
          <w:rFonts w:ascii="Arial" w:hAnsi="Arial" w:cs="Arial"/>
          <w:sz w:val="24"/>
          <w:szCs w:val="24"/>
        </w:rPr>
        <w:t xml:space="preserve"> </w:t>
      </w:r>
      <w:r w:rsidR="009045E3" w:rsidRPr="000B6315">
        <w:rPr>
          <w:rFonts w:ascii="Arial" w:hAnsi="Arial" w:cs="Arial"/>
          <w:sz w:val="24"/>
          <w:szCs w:val="24"/>
        </w:rPr>
        <w:t xml:space="preserve">engage </w:t>
      </w:r>
      <w:r w:rsidR="000D16B5" w:rsidRPr="000B6315">
        <w:rPr>
          <w:rFonts w:ascii="Arial" w:hAnsi="Arial" w:cs="Arial"/>
          <w:sz w:val="24"/>
          <w:szCs w:val="24"/>
        </w:rPr>
        <w:t xml:space="preserve">people with </w:t>
      </w:r>
      <w:r w:rsidRPr="000B6315">
        <w:rPr>
          <w:rFonts w:ascii="Arial" w:hAnsi="Arial" w:cs="Arial"/>
          <w:sz w:val="24"/>
          <w:szCs w:val="24"/>
        </w:rPr>
        <w:t>disability</w:t>
      </w:r>
      <w:r w:rsidR="0042653E" w:rsidRPr="000B6315">
        <w:rPr>
          <w:rFonts w:ascii="Arial" w:hAnsi="Arial" w:cs="Arial"/>
          <w:sz w:val="24"/>
          <w:szCs w:val="24"/>
        </w:rPr>
        <w:t>.  Outreach is crucial.</w:t>
      </w:r>
    </w:p>
    <w:p w:rsidR="009045E3" w:rsidRPr="000B6315" w:rsidRDefault="0042653E" w:rsidP="000B6315">
      <w:pPr>
        <w:pStyle w:val="ListParagraph"/>
        <w:numPr>
          <w:ilvl w:val="0"/>
          <w:numId w:val="7"/>
        </w:numPr>
        <w:rPr>
          <w:rFonts w:ascii="Arial" w:hAnsi="Arial" w:cs="Arial"/>
          <w:sz w:val="24"/>
          <w:szCs w:val="24"/>
        </w:rPr>
      </w:pPr>
      <w:r w:rsidRPr="000B6315">
        <w:rPr>
          <w:rFonts w:ascii="Arial" w:hAnsi="Arial" w:cs="Arial"/>
          <w:sz w:val="24"/>
          <w:szCs w:val="24"/>
        </w:rPr>
        <w:t xml:space="preserve">A </w:t>
      </w:r>
      <w:r w:rsidR="009045E3" w:rsidRPr="000B6315">
        <w:rPr>
          <w:rFonts w:ascii="Arial" w:hAnsi="Arial" w:cs="Arial"/>
          <w:sz w:val="24"/>
          <w:szCs w:val="24"/>
        </w:rPr>
        <w:t>framework</w:t>
      </w:r>
      <w:r w:rsidRPr="000B6315">
        <w:rPr>
          <w:rFonts w:ascii="Arial" w:hAnsi="Arial" w:cs="Arial"/>
          <w:sz w:val="24"/>
          <w:szCs w:val="24"/>
        </w:rPr>
        <w:t xml:space="preserve"> is needed</w:t>
      </w:r>
      <w:r w:rsidR="009045E3" w:rsidRPr="000B6315">
        <w:rPr>
          <w:rFonts w:ascii="Arial" w:hAnsi="Arial" w:cs="Arial"/>
          <w:sz w:val="24"/>
          <w:szCs w:val="24"/>
        </w:rPr>
        <w:t xml:space="preserve"> for shared planning </w:t>
      </w:r>
      <w:r w:rsidRPr="000B6315">
        <w:rPr>
          <w:rFonts w:ascii="Arial" w:hAnsi="Arial" w:cs="Arial"/>
          <w:sz w:val="24"/>
          <w:szCs w:val="24"/>
        </w:rPr>
        <w:t>and</w:t>
      </w:r>
      <w:r w:rsidR="009045E3" w:rsidRPr="000B6315">
        <w:rPr>
          <w:rFonts w:ascii="Arial" w:hAnsi="Arial" w:cs="Arial"/>
          <w:sz w:val="24"/>
          <w:szCs w:val="24"/>
        </w:rPr>
        <w:t xml:space="preserve"> development for advocacy services between the jurisdictions across Australia.</w:t>
      </w:r>
    </w:p>
    <w:p w:rsidR="009045E3" w:rsidRPr="000B6315" w:rsidRDefault="00B239C4" w:rsidP="000B6315">
      <w:pPr>
        <w:pStyle w:val="ListParagraph"/>
        <w:numPr>
          <w:ilvl w:val="0"/>
          <w:numId w:val="7"/>
        </w:numPr>
        <w:rPr>
          <w:rFonts w:ascii="Arial" w:hAnsi="Arial" w:cs="Arial"/>
          <w:sz w:val="24"/>
          <w:szCs w:val="24"/>
        </w:rPr>
      </w:pPr>
      <w:r w:rsidRPr="000B6315">
        <w:rPr>
          <w:rFonts w:ascii="Arial" w:hAnsi="Arial" w:cs="Arial"/>
          <w:sz w:val="24"/>
          <w:szCs w:val="24"/>
        </w:rPr>
        <w:t>Specialist agencies have proven means to connect with their communities that have been developed over a long history of involvement.</w:t>
      </w:r>
      <w:r w:rsidR="0042653E" w:rsidRPr="000B6315">
        <w:rPr>
          <w:rFonts w:ascii="Arial" w:hAnsi="Arial" w:cs="Arial"/>
          <w:sz w:val="24"/>
          <w:szCs w:val="24"/>
        </w:rPr>
        <w:t xml:space="preserve">  A continued commitment to specialist agencies is essential.</w:t>
      </w:r>
    </w:p>
    <w:p w:rsidR="00B239C4" w:rsidRPr="000B6315" w:rsidRDefault="00B239C4" w:rsidP="000B6315">
      <w:pPr>
        <w:pStyle w:val="ListParagraph"/>
        <w:numPr>
          <w:ilvl w:val="0"/>
          <w:numId w:val="7"/>
        </w:numPr>
        <w:rPr>
          <w:rFonts w:ascii="Arial" w:hAnsi="Arial" w:cs="Arial"/>
          <w:sz w:val="24"/>
          <w:szCs w:val="24"/>
        </w:rPr>
      </w:pPr>
      <w:r w:rsidRPr="000B6315">
        <w:rPr>
          <w:rFonts w:ascii="Arial" w:hAnsi="Arial" w:cs="Arial"/>
          <w:sz w:val="24"/>
          <w:szCs w:val="24"/>
        </w:rPr>
        <w:t>Increased funds for interpreting services</w:t>
      </w:r>
      <w:r w:rsidR="00091964" w:rsidRPr="000B6315">
        <w:rPr>
          <w:rFonts w:ascii="Arial" w:hAnsi="Arial" w:cs="Arial"/>
          <w:sz w:val="24"/>
          <w:szCs w:val="24"/>
        </w:rPr>
        <w:t xml:space="preserve"> and communication support</w:t>
      </w:r>
      <w:r w:rsidR="0042653E" w:rsidRPr="000B6315">
        <w:rPr>
          <w:rFonts w:ascii="Arial" w:hAnsi="Arial" w:cs="Arial"/>
          <w:sz w:val="24"/>
          <w:szCs w:val="24"/>
        </w:rPr>
        <w:t xml:space="preserve"> </w:t>
      </w:r>
      <w:r w:rsidR="00E73833">
        <w:rPr>
          <w:rFonts w:ascii="Arial" w:hAnsi="Arial" w:cs="Arial"/>
          <w:sz w:val="24"/>
          <w:szCs w:val="24"/>
        </w:rPr>
        <w:t>are</w:t>
      </w:r>
      <w:r w:rsidR="0042653E" w:rsidRPr="000B6315">
        <w:rPr>
          <w:rFonts w:ascii="Arial" w:hAnsi="Arial" w:cs="Arial"/>
          <w:sz w:val="24"/>
          <w:szCs w:val="24"/>
        </w:rPr>
        <w:t xml:space="preserve"> needed i</w:t>
      </w:r>
      <w:r w:rsidRPr="000B6315">
        <w:rPr>
          <w:rFonts w:ascii="Arial" w:hAnsi="Arial" w:cs="Arial"/>
          <w:sz w:val="24"/>
          <w:szCs w:val="24"/>
        </w:rPr>
        <w:t xml:space="preserve">n order </w:t>
      </w:r>
      <w:r w:rsidR="00E73833">
        <w:rPr>
          <w:rFonts w:ascii="Arial" w:hAnsi="Arial" w:cs="Arial"/>
          <w:sz w:val="24"/>
          <w:szCs w:val="24"/>
        </w:rPr>
        <w:t>to comply with</w:t>
      </w:r>
      <w:r w:rsidRPr="000B6315">
        <w:rPr>
          <w:rFonts w:ascii="Arial" w:hAnsi="Arial" w:cs="Arial"/>
          <w:sz w:val="24"/>
          <w:szCs w:val="24"/>
        </w:rPr>
        <w:t xml:space="preserve"> discrimination legislation</w:t>
      </w:r>
      <w:r w:rsidR="00E73833">
        <w:rPr>
          <w:rFonts w:ascii="Arial" w:hAnsi="Arial" w:cs="Arial"/>
          <w:sz w:val="24"/>
          <w:szCs w:val="24"/>
        </w:rPr>
        <w:t>.</w:t>
      </w:r>
      <w:r w:rsidRPr="000B6315">
        <w:rPr>
          <w:rFonts w:ascii="Arial" w:hAnsi="Arial" w:cs="Arial"/>
          <w:sz w:val="24"/>
          <w:szCs w:val="24"/>
        </w:rPr>
        <w:t xml:space="preserve"> </w:t>
      </w:r>
      <w:r w:rsidR="00E73833">
        <w:rPr>
          <w:rFonts w:ascii="Arial" w:hAnsi="Arial" w:cs="Arial"/>
          <w:sz w:val="24"/>
          <w:szCs w:val="24"/>
        </w:rPr>
        <w:t>L</w:t>
      </w:r>
      <w:r w:rsidRPr="000B6315">
        <w:rPr>
          <w:rFonts w:ascii="Arial" w:hAnsi="Arial" w:cs="Arial"/>
          <w:sz w:val="24"/>
          <w:szCs w:val="24"/>
        </w:rPr>
        <w:t>egal and non</w:t>
      </w:r>
      <w:r w:rsidR="0042653E" w:rsidRPr="000B6315">
        <w:rPr>
          <w:rFonts w:ascii="Arial" w:hAnsi="Arial" w:cs="Arial"/>
          <w:sz w:val="24"/>
          <w:szCs w:val="24"/>
        </w:rPr>
        <w:t>-</w:t>
      </w:r>
      <w:r w:rsidRPr="000B6315">
        <w:rPr>
          <w:rFonts w:ascii="Arial" w:hAnsi="Arial" w:cs="Arial"/>
          <w:sz w:val="24"/>
          <w:szCs w:val="24"/>
        </w:rPr>
        <w:t xml:space="preserve">legal advocacy services must have access to interpreters </w:t>
      </w:r>
      <w:r w:rsidR="00091964" w:rsidRPr="000B6315">
        <w:rPr>
          <w:rFonts w:ascii="Arial" w:hAnsi="Arial" w:cs="Arial"/>
          <w:sz w:val="24"/>
          <w:szCs w:val="24"/>
        </w:rPr>
        <w:t xml:space="preserve">and communication support workers </w:t>
      </w:r>
      <w:r w:rsidRPr="000B6315">
        <w:rPr>
          <w:rFonts w:ascii="Arial" w:hAnsi="Arial" w:cs="Arial"/>
          <w:sz w:val="24"/>
          <w:szCs w:val="24"/>
        </w:rPr>
        <w:t>at all times, for all facets of their services.</w:t>
      </w:r>
    </w:p>
    <w:p w:rsidR="00B239C4" w:rsidRPr="000B6315" w:rsidRDefault="00B239C4" w:rsidP="000B6315">
      <w:pPr>
        <w:pStyle w:val="ListParagraph"/>
        <w:numPr>
          <w:ilvl w:val="0"/>
          <w:numId w:val="7"/>
        </w:numPr>
        <w:rPr>
          <w:rFonts w:ascii="Arial" w:hAnsi="Arial" w:cs="Arial"/>
          <w:sz w:val="24"/>
          <w:szCs w:val="24"/>
        </w:rPr>
      </w:pPr>
      <w:r w:rsidRPr="000B6315">
        <w:rPr>
          <w:rFonts w:ascii="Arial" w:hAnsi="Arial" w:cs="Arial"/>
          <w:sz w:val="24"/>
          <w:szCs w:val="24"/>
        </w:rPr>
        <w:t xml:space="preserve">A consistent funded data collection process that reports to an independent body which in turn reports directly to </w:t>
      </w:r>
      <w:r w:rsidR="00091964" w:rsidRPr="000B6315">
        <w:rPr>
          <w:rFonts w:ascii="Arial" w:hAnsi="Arial" w:cs="Arial"/>
          <w:sz w:val="24"/>
          <w:szCs w:val="24"/>
        </w:rPr>
        <w:t>Federal Parliament</w:t>
      </w:r>
      <w:r w:rsidRPr="000B6315">
        <w:rPr>
          <w:rFonts w:ascii="Arial" w:hAnsi="Arial" w:cs="Arial"/>
          <w:sz w:val="24"/>
          <w:szCs w:val="24"/>
        </w:rPr>
        <w:t xml:space="preserve"> should be established across the sector</w:t>
      </w:r>
      <w:r w:rsidR="0042653E" w:rsidRPr="000B6315">
        <w:rPr>
          <w:rFonts w:ascii="Arial" w:hAnsi="Arial" w:cs="Arial"/>
          <w:sz w:val="24"/>
          <w:szCs w:val="24"/>
        </w:rPr>
        <w:t>.</w:t>
      </w:r>
    </w:p>
    <w:p w:rsidR="00DB4C2A" w:rsidRPr="000B6315" w:rsidRDefault="00DB4C2A" w:rsidP="000B6315">
      <w:pPr>
        <w:pStyle w:val="ListParagraph"/>
        <w:numPr>
          <w:ilvl w:val="0"/>
          <w:numId w:val="7"/>
        </w:numPr>
        <w:rPr>
          <w:rFonts w:ascii="Arial" w:hAnsi="Arial" w:cs="Arial"/>
          <w:sz w:val="24"/>
          <w:szCs w:val="24"/>
        </w:rPr>
      </w:pPr>
      <w:r w:rsidRPr="000B6315">
        <w:rPr>
          <w:rFonts w:ascii="Arial" w:hAnsi="Arial" w:cs="Arial"/>
          <w:sz w:val="24"/>
          <w:szCs w:val="24"/>
        </w:rPr>
        <w:t>Funded peak bodies for the advocacy sector could oversee the establishment of a data collection system that addresses general advocacy issues.</w:t>
      </w:r>
    </w:p>
    <w:p w:rsidR="001E7979" w:rsidRPr="000B6315" w:rsidRDefault="001E7979" w:rsidP="000B6315">
      <w:pPr>
        <w:pStyle w:val="ListParagraph"/>
        <w:numPr>
          <w:ilvl w:val="0"/>
          <w:numId w:val="7"/>
        </w:numPr>
        <w:rPr>
          <w:rFonts w:ascii="Arial" w:hAnsi="Arial" w:cs="Arial"/>
          <w:sz w:val="24"/>
          <w:szCs w:val="24"/>
        </w:rPr>
      </w:pPr>
      <w:r w:rsidRPr="000B6315">
        <w:rPr>
          <w:rFonts w:ascii="Arial" w:hAnsi="Arial" w:cs="Arial"/>
          <w:sz w:val="24"/>
          <w:szCs w:val="24"/>
        </w:rPr>
        <w:t xml:space="preserve">NDAP </w:t>
      </w:r>
      <w:r w:rsidR="00E73833">
        <w:rPr>
          <w:rFonts w:ascii="Arial" w:hAnsi="Arial" w:cs="Arial"/>
          <w:sz w:val="24"/>
          <w:szCs w:val="24"/>
        </w:rPr>
        <w:t xml:space="preserve">should </w:t>
      </w:r>
      <w:r w:rsidRPr="000B6315">
        <w:rPr>
          <w:rFonts w:ascii="Arial" w:hAnsi="Arial" w:cs="Arial"/>
          <w:sz w:val="24"/>
          <w:szCs w:val="24"/>
        </w:rPr>
        <w:t xml:space="preserve">fund advocacy independently of NDIS.  </w:t>
      </w:r>
    </w:p>
    <w:p w:rsidR="00C93314" w:rsidRPr="000B6315" w:rsidRDefault="00C93314" w:rsidP="000B6315">
      <w:pPr>
        <w:pStyle w:val="ListParagraph"/>
        <w:numPr>
          <w:ilvl w:val="0"/>
          <w:numId w:val="7"/>
        </w:numPr>
        <w:rPr>
          <w:rFonts w:ascii="Arial" w:hAnsi="Arial" w:cs="Arial"/>
          <w:sz w:val="24"/>
          <w:szCs w:val="24"/>
        </w:rPr>
      </w:pPr>
      <w:r w:rsidRPr="000B6315">
        <w:rPr>
          <w:rFonts w:ascii="Arial" w:hAnsi="Arial" w:cs="Arial"/>
          <w:sz w:val="24"/>
          <w:szCs w:val="24"/>
        </w:rPr>
        <w:t>Clear boundaries between advocacy and legal service</w:t>
      </w:r>
      <w:r w:rsidR="00E73833">
        <w:rPr>
          <w:rFonts w:ascii="Arial" w:hAnsi="Arial" w:cs="Arial"/>
          <w:sz w:val="24"/>
          <w:szCs w:val="24"/>
        </w:rPr>
        <w:t>s</w:t>
      </w:r>
      <w:r w:rsidRPr="000B6315">
        <w:rPr>
          <w:rFonts w:ascii="Arial" w:hAnsi="Arial" w:cs="Arial"/>
          <w:sz w:val="24"/>
          <w:szCs w:val="24"/>
        </w:rPr>
        <w:t xml:space="preserve"> need to be established with protocols concerning sharing of information.  Legal services manage their client files very </w:t>
      </w:r>
      <w:r w:rsidR="000B6315" w:rsidRPr="000B6315">
        <w:rPr>
          <w:rFonts w:ascii="Arial" w:hAnsi="Arial" w:cs="Arial"/>
          <w:sz w:val="24"/>
          <w:szCs w:val="24"/>
        </w:rPr>
        <w:t>differently from</w:t>
      </w:r>
      <w:r w:rsidRPr="000B6315">
        <w:rPr>
          <w:rFonts w:ascii="Arial" w:hAnsi="Arial" w:cs="Arial"/>
          <w:sz w:val="24"/>
          <w:szCs w:val="24"/>
        </w:rPr>
        <w:t xml:space="preserve"> advocacy groups.  </w:t>
      </w:r>
      <w:r w:rsidR="000B6315" w:rsidRPr="000B6315">
        <w:rPr>
          <w:rFonts w:ascii="Arial" w:hAnsi="Arial" w:cs="Arial"/>
          <w:sz w:val="24"/>
          <w:szCs w:val="24"/>
        </w:rPr>
        <w:t>Legal</w:t>
      </w:r>
      <w:r w:rsidRPr="000B6315">
        <w:rPr>
          <w:rFonts w:ascii="Arial" w:hAnsi="Arial" w:cs="Arial"/>
          <w:sz w:val="24"/>
          <w:szCs w:val="24"/>
        </w:rPr>
        <w:t xml:space="preserve"> practice is to direct individuals rather than support them to make decisions.  </w:t>
      </w:r>
    </w:p>
    <w:p w:rsidR="001E7979" w:rsidRPr="00E73833" w:rsidRDefault="000B6315" w:rsidP="008C4558">
      <w:pPr>
        <w:pStyle w:val="ListParagraph"/>
        <w:numPr>
          <w:ilvl w:val="0"/>
          <w:numId w:val="7"/>
        </w:numPr>
        <w:rPr>
          <w:rFonts w:ascii="Arial" w:hAnsi="Arial" w:cs="Arial"/>
          <w:sz w:val="24"/>
          <w:szCs w:val="24"/>
        </w:rPr>
      </w:pPr>
      <w:r w:rsidRPr="00E73833">
        <w:rPr>
          <w:rFonts w:ascii="Arial" w:hAnsi="Arial" w:cs="Arial"/>
          <w:sz w:val="24"/>
          <w:szCs w:val="24"/>
        </w:rPr>
        <w:t>Legal</w:t>
      </w:r>
      <w:r w:rsidR="005D7595" w:rsidRPr="00E73833">
        <w:rPr>
          <w:rFonts w:ascii="Arial" w:hAnsi="Arial" w:cs="Arial"/>
          <w:sz w:val="24"/>
          <w:szCs w:val="24"/>
        </w:rPr>
        <w:t xml:space="preserve"> services must have the ability to be in attendance at mediation, at </w:t>
      </w:r>
      <w:r w:rsidR="007E4680" w:rsidRPr="00E73833">
        <w:rPr>
          <w:rFonts w:ascii="Arial" w:hAnsi="Arial" w:cs="Arial"/>
          <w:sz w:val="24"/>
          <w:szCs w:val="24"/>
        </w:rPr>
        <w:t>conciliation and</w:t>
      </w:r>
      <w:r w:rsidR="005D7595" w:rsidRPr="00E73833">
        <w:rPr>
          <w:rFonts w:ascii="Arial" w:hAnsi="Arial" w:cs="Arial"/>
          <w:sz w:val="24"/>
          <w:szCs w:val="24"/>
        </w:rPr>
        <w:t xml:space="preserve"> then run court cases when required. These services are intensive and must be funded.</w:t>
      </w:r>
    </w:p>
    <w:sectPr w:rsidR="001E7979" w:rsidRPr="00E73833" w:rsidSect="00611767">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BC1" w:rsidRDefault="00A95BC1" w:rsidP="00963B96">
      <w:pPr>
        <w:spacing w:after="0" w:line="240" w:lineRule="auto"/>
      </w:pPr>
      <w:r>
        <w:separator/>
      </w:r>
    </w:p>
  </w:endnote>
  <w:endnote w:type="continuationSeparator" w:id="0">
    <w:p w:rsidR="00A95BC1" w:rsidRDefault="00A95BC1" w:rsidP="0096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827489"/>
      <w:docPartObj>
        <w:docPartGallery w:val="Page Numbers (Bottom of Page)"/>
        <w:docPartUnique/>
      </w:docPartObj>
    </w:sdtPr>
    <w:sdtEndPr>
      <w:rPr>
        <w:noProof/>
      </w:rPr>
    </w:sdtEndPr>
    <w:sdtContent>
      <w:p w:rsidR="009B6A22" w:rsidRDefault="009B6A22">
        <w:pPr>
          <w:pStyle w:val="Footer"/>
          <w:jc w:val="right"/>
        </w:pPr>
        <w:r>
          <w:fldChar w:fldCharType="begin"/>
        </w:r>
        <w:r>
          <w:instrText xml:space="preserve"> PAGE   \* MERGEFORMAT </w:instrText>
        </w:r>
        <w:r>
          <w:fldChar w:fldCharType="separate"/>
        </w:r>
        <w:r w:rsidR="00E73833">
          <w:rPr>
            <w:noProof/>
          </w:rPr>
          <w:t>10</w:t>
        </w:r>
        <w:r>
          <w:rPr>
            <w:noProof/>
          </w:rPr>
          <w:fldChar w:fldCharType="end"/>
        </w:r>
      </w:p>
    </w:sdtContent>
  </w:sdt>
  <w:p w:rsidR="009B6A22" w:rsidRDefault="009B6A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BC1" w:rsidRDefault="00A95BC1" w:rsidP="00963B96">
      <w:pPr>
        <w:spacing w:after="0" w:line="240" w:lineRule="auto"/>
      </w:pPr>
      <w:r>
        <w:separator/>
      </w:r>
    </w:p>
  </w:footnote>
  <w:footnote w:type="continuationSeparator" w:id="0">
    <w:p w:rsidR="00A95BC1" w:rsidRDefault="00A95BC1" w:rsidP="00963B96">
      <w:pPr>
        <w:spacing w:after="0" w:line="240" w:lineRule="auto"/>
      </w:pPr>
      <w:r>
        <w:continuationSeparator/>
      </w:r>
    </w:p>
  </w:footnote>
  <w:footnote w:id="1">
    <w:p w:rsidR="009B6A22" w:rsidRDefault="009B6A22">
      <w:pPr>
        <w:pStyle w:val="FootnoteText"/>
      </w:pPr>
      <w:r>
        <w:rPr>
          <w:rStyle w:val="FootnoteReference"/>
        </w:rPr>
        <w:footnoteRef/>
      </w:r>
      <w:r>
        <w:t xml:space="preserve"> Australian Bureau of Statistics 2009</w:t>
      </w:r>
    </w:p>
  </w:footnote>
  <w:footnote w:id="2">
    <w:p w:rsidR="009B6A22" w:rsidRDefault="009B6A22">
      <w:pPr>
        <w:pStyle w:val="FootnoteText"/>
      </w:pPr>
      <w:r>
        <w:rPr>
          <w:rStyle w:val="FootnoteReference"/>
        </w:rPr>
        <w:footnoteRef/>
      </w:r>
      <w:r w:rsidRPr="00A81D62">
        <w:t>http://www.aph.gov.au/Parliamentary_Business/Committees/Senate/Community_Affairs/Violence_abuse_neglect</w:t>
      </w:r>
    </w:p>
  </w:footnote>
  <w:footnote w:id="3">
    <w:p w:rsidR="009B6A22" w:rsidRPr="00F2550B" w:rsidRDefault="009B6A22" w:rsidP="00A81D62">
      <w:r>
        <w:rPr>
          <w:rStyle w:val="FootnoteReference"/>
        </w:rPr>
        <w:footnoteRef/>
      </w:r>
      <w:r w:rsidRPr="00F2550B">
        <w:t>http://www.parliament.vic.gov.au/fcdc/inquiries/article/1851</w:t>
      </w:r>
    </w:p>
    <w:p w:rsidR="009B6A22" w:rsidRDefault="009B6A22">
      <w:pPr>
        <w:pStyle w:val="FootnoteText"/>
      </w:pPr>
    </w:p>
  </w:footnote>
  <w:footnote w:id="4">
    <w:p w:rsidR="009B6A22" w:rsidRDefault="009B6A22">
      <w:pPr>
        <w:pStyle w:val="FootnoteText"/>
      </w:pPr>
      <w:r>
        <w:rPr>
          <w:rStyle w:val="FootnoteReference"/>
        </w:rPr>
        <w:footnoteRef/>
      </w:r>
      <w:r>
        <w:t xml:space="preserve"> </w:t>
      </w:r>
      <w:r w:rsidRPr="009B6A22">
        <w:t>https://www.humanrights.gov.au/our-work/disability-rights/projects/access-justice-criminal-justice-system-people-disability</w:t>
      </w:r>
    </w:p>
  </w:footnote>
  <w:footnote w:id="5">
    <w:p w:rsidR="00553C15" w:rsidRDefault="00553C15">
      <w:pPr>
        <w:pStyle w:val="FootnoteText"/>
      </w:pPr>
      <w:r>
        <w:rPr>
          <w:rStyle w:val="FootnoteReference"/>
        </w:rPr>
        <w:footnoteRef/>
      </w:r>
      <w:r>
        <w:t xml:space="preserve"> </w:t>
      </w:r>
      <w:r w:rsidRPr="00553C15">
        <w:t>http://www.pc.gov.au/inquiries/completed/access-justice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667EB"/>
    <w:multiLevelType w:val="hybridMultilevel"/>
    <w:tmpl w:val="FB56A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B0D07EF"/>
    <w:multiLevelType w:val="hybridMultilevel"/>
    <w:tmpl w:val="FAE26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5817D0B"/>
    <w:multiLevelType w:val="hybridMultilevel"/>
    <w:tmpl w:val="BBB006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7E94C98"/>
    <w:multiLevelType w:val="hybridMultilevel"/>
    <w:tmpl w:val="3C3E8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8ED149D"/>
    <w:multiLevelType w:val="hybridMultilevel"/>
    <w:tmpl w:val="44D61D98"/>
    <w:lvl w:ilvl="0" w:tplc="FBBABDAE">
      <w:numFmt w:val="bullet"/>
      <w:lvlText w:val="•"/>
      <w:lvlJc w:val="left"/>
      <w:pPr>
        <w:ind w:left="720" w:hanging="720"/>
      </w:pPr>
      <w:rPr>
        <w:rFonts w:ascii="Calibri" w:eastAsiaTheme="minorHAnsi" w:hAnsi="Calibri" w:cs="Calibri"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5112637D"/>
    <w:multiLevelType w:val="hybridMultilevel"/>
    <w:tmpl w:val="1C901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2541CB9"/>
    <w:multiLevelType w:val="hybridMultilevel"/>
    <w:tmpl w:val="5A06F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D0"/>
    <w:rsid w:val="00002F7C"/>
    <w:rsid w:val="0000573C"/>
    <w:rsid w:val="00026CEE"/>
    <w:rsid w:val="00070A1D"/>
    <w:rsid w:val="00072175"/>
    <w:rsid w:val="000829E8"/>
    <w:rsid w:val="00086E74"/>
    <w:rsid w:val="00091964"/>
    <w:rsid w:val="000931E0"/>
    <w:rsid w:val="000A6CC4"/>
    <w:rsid w:val="000B6315"/>
    <w:rsid w:val="000C0F37"/>
    <w:rsid w:val="000C170F"/>
    <w:rsid w:val="000C5B27"/>
    <w:rsid w:val="000D16B5"/>
    <w:rsid w:val="000D31AE"/>
    <w:rsid w:val="000E14BC"/>
    <w:rsid w:val="001179B8"/>
    <w:rsid w:val="001230FD"/>
    <w:rsid w:val="00124D9D"/>
    <w:rsid w:val="00137BBB"/>
    <w:rsid w:val="00141C65"/>
    <w:rsid w:val="00143DC8"/>
    <w:rsid w:val="00170C64"/>
    <w:rsid w:val="00180172"/>
    <w:rsid w:val="00183A6B"/>
    <w:rsid w:val="00184A36"/>
    <w:rsid w:val="00195241"/>
    <w:rsid w:val="00196226"/>
    <w:rsid w:val="001A31F1"/>
    <w:rsid w:val="001D175E"/>
    <w:rsid w:val="001D4788"/>
    <w:rsid w:val="001E7979"/>
    <w:rsid w:val="002310A4"/>
    <w:rsid w:val="00257398"/>
    <w:rsid w:val="0028647B"/>
    <w:rsid w:val="002913B5"/>
    <w:rsid w:val="00293EDA"/>
    <w:rsid w:val="002B0E5C"/>
    <w:rsid w:val="00305445"/>
    <w:rsid w:val="003267A4"/>
    <w:rsid w:val="003563C8"/>
    <w:rsid w:val="00363303"/>
    <w:rsid w:val="003804D3"/>
    <w:rsid w:val="00383CD5"/>
    <w:rsid w:val="003B5A13"/>
    <w:rsid w:val="003C316F"/>
    <w:rsid w:val="003D1984"/>
    <w:rsid w:val="003E0248"/>
    <w:rsid w:val="003F1381"/>
    <w:rsid w:val="004040F4"/>
    <w:rsid w:val="0040588D"/>
    <w:rsid w:val="00413484"/>
    <w:rsid w:val="0042653E"/>
    <w:rsid w:val="00433E38"/>
    <w:rsid w:val="0044748C"/>
    <w:rsid w:val="004503B2"/>
    <w:rsid w:val="0047727A"/>
    <w:rsid w:val="004D6851"/>
    <w:rsid w:val="004F60DB"/>
    <w:rsid w:val="00505BA5"/>
    <w:rsid w:val="00505C2D"/>
    <w:rsid w:val="0052547C"/>
    <w:rsid w:val="005407EA"/>
    <w:rsid w:val="00553C15"/>
    <w:rsid w:val="00566CAE"/>
    <w:rsid w:val="005702E2"/>
    <w:rsid w:val="00594E29"/>
    <w:rsid w:val="00597F13"/>
    <w:rsid w:val="005A1E65"/>
    <w:rsid w:val="005B698D"/>
    <w:rsid w:val="005D03A7"/>
    <w:rsid w:val="005D5033"/>
    <w:rsid w:val="005D7595"/>
    <w:rsid w:val="005F3029"/>
    <w:rsid w:val="005F701B"/>
    <w:rsid w:val="00604432"/>
    <w:rsid w:val="00611767"/>
    <w:rsid w:val="006446B0"/>
    <w:rsid w:val="00665EB0"/>
    <w:rsid w:val="006A5D55"/>
    <w:rsid w:val="006B7A11"/>
    <w:rsid w:val="006E3B70"/>
    <w:rsid w:val="006E658A"/>
    <w:rsid w:val="0073695E"/>
    <w:rsid w:val="007621E3"/>
    <w:rsid w:val="00780A7A"/>
    <w:rsid w:val="00785531"/>
    <w:rsid w:val="00786F21"/>
    <w:rsid w:val="0079347F"/>
    <w:rsid w:val="007A483B"/>
    <w:rsid w:val="007B5C11"/>
    <w:rsid w:val="007C02A1"/>
    <w:rsid w:val="007D0DFD"/>
    <w:rsid w:val="007D31CC"/>
    <w:rsid w:val="007D3DEE"/>
    <w:rsid w:val="007E4680"/>
    <w:rsid w:val="007F37FD"/>
    <w:rsid w:val="00810141"/>
    <w:rsid w:val="008129B2"/>
    <w:rsid w:val="008129B7"/>
    <w:rsid w:val="00814EFE"/>
    <w:rsid w:val="00847B18"/>
    <w:rsid w:val="00850464"/>
    <w:rsid w:val="0085593A"/>
    <w:rsid w:val="008720CD"/>
    <w:rsid w:val="00883CA5"/>
    <w:rsid w:val="00887C58"/>
    <w:rsid w:val="008C4558"/>
    <w:rsid w:val="008D1A82"/>
    <w:rsid w:val="008E05CD"/>
    <w:rsid w:val="008E0B45"/>
    <w:rsid w:val="008F445F"/>
    <w:rsid w:val="009045E3"/>
    <w:rsid w:val="009147FE"/>
    <w:rsid w:val="00946108"/>
    <w:rsid w:val="009533C9"/>
    <w:rsid w:val="009547D8"/>
    <w:rsid w:val="00963B96"/>
    <w:rsid w:val="00970830"/>
    <w:rsid w:val="0098397B"/>
    <w:rsid w:val="00986148"/>
    <w:rsid w:val="009936D0"/>
    <w:rsid w:val="009A6034"/>
    <w:rsid w:val="009B6A22"/>
    <w:rsid w:val="009D3A10"/>
    <w:rsid w:val="00A03010"/>
    <w:rsid w:val="00A134D0"/>
    <w:rsid w:val="00A46AEE"/>
    <w:rsid w:val="00A57B50"/>
    <w:rsid w:val="00A710E8"/>
    <w:rsid w:val="00A73E12"/>
    <w:rsid w:val="00A76B5D"/>
    <w:rsid w:val="00A81D62"/>
    <w:rsid w:val="00A87D94"/>
    <w:rsid w:val="00A91935"/>
    <w:rsid w:val="00A95BC1"/>
    <w:rsid w:val="00A963CE"/>
    <w:rsid w:val="00AA37B9"/>
    <w:rsid w:val="00AA4E9B"/>
    <w:rsid w:val="00AE7478"/>
    <w:rsid w:val="00B239C4"/>
    <w:rsid w:val="00B27C68"/>
    <w:rsid w:val="00B310FD"/>
    <w:rsid w:val="00B715CF"/>
    <w:rsid w:val="00B753E5"/>
    <w:rsid w:val="00B85FA9"/>
    <w:rsid w:val="00BA308A"/>
    <w:rsid w:val="00BC1840"/>
    <w:rsid w:val="00BD2330"/>
    <w:rsid w:val="00C0163C"/>
    <w:rsid w:val="00C01928"/>
    <w:rsid w:val="00C15D27"/>
    <w:rsid w:val="00C25BD2"/>
    <w:rsid w:val="00C572E1"/>
    <w:rsid w:val="00C75A02"/>
    <w:rsid w:val="00C93314"/>
    <w:rsid w:val="00CB0DB8"/>
    <w:rsid w:val="00CC0719"/>
    <w:rsid w:val="00CC17A9"/>
    <w:rsid w:val="00CF0FBA"/>
    <w:rsid w:val="00D1102E"/>
    <w:rsid w:val="00D2362A"/>
    <w:rsid w:val="00D4726A"/>
    <w:rsid w:val="00D67C1A"/>
    <w:rsid w:val="00D85D44"/>
    <w:rsid w:val="00D86CFD"/>
    <w:rsid w:val="00DB4C2A"/>
    <w:rsid w:val="00DC2ECC"/>
    <w:rsid w:val="00DD03E1"/>
    <w:rsid w:val="00DD324D"/>
    <w:rsid w:val="00DD3BB3"/>
    <w:rsid w:val="00E00A8D"/>
    <w:rsid w:val="00E15637"/>
    <w:rsid w:val="00E241B2"/>
    <w:rsid w:val="00E27070"/>
    <w:rsid w:val="00E34F04"/>
    <w:rsid w:val="00E573A9"/>
    <w:rsid w:val="00E61FD6"/>
    <w:rsid w:val="00E6448D"/>
    <w:rsid w:val="00E73833"/>
    <w:rsid w:val="00E75678"/>
    <w:rsid w:val="00E82CC1"/>
    <w:rsid w:val="00E8395B"/>
    <w:rsid w:val="00E8784E"/>
    <w:rsid w:val="00EA0B8D"/>
    <w:rsid w:val="00EA40A2"/>
    <w:rsid w:val="00EB73BF"/>
    <w:rsid w:val="00EC7D4A"/>
    <w:rsid w:val="00ED4F30"/>
    <w:rsid w:val="00EE2E67"/>
    <w:rsid w:val="00EE4DE0"/>
    <w:rsid w:val="00EF2109"/>
    <w:rsid w:val="00EF53F1"/>
    <w:rsid w:val="00F01E0E"/>
    <w:rsid w:val="00F07E5E"/>
    <w:rsid w:val="00F24E85"/>
    <w:rsid w:val="00F54E4F"/>
    <w:rsid w:val="00F63B3D"/>
    <w:rsid w:val="00F7007E"/>
    <w:rsid w:val="00F86474"/>
    <w:rsid w:val="00FA027B"/>
    <w:rsid w:val="00FB0206"/>
    <w:rsid w:val="00FB3390"/>
    <w:rsid w:val="00FB6D97"/>
    <w:rsid w:val="00FC7E66"/>
    <w:rsid w:val="00FD4B2F"/>
    <w:rsid w:val="00FD5DF5"/>
    <w:rsid w:val="00FE7F08"/>
    <w:rsid w:val="00FF61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B96"/>
  </w:style>
  <w:style w:type="paragraph" w:styleId="Footer">
    <w:name w:val="footer"/>
    <w:basedOn w:val="Normal"/>
    <w:link w:val="FooterChar"/>
    <w:uiPriority w:val="99"/>
    <w:unhideWhenUsed/>
    <w:rsid w:val="00963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B96"/>
  </w:style>
  <w:style w:type="paragraph" w:styleId="ListParagraph">
    <w:name w:val="List Paragraph"/>
    <w:basedOn w:val="Normal"/>
    <w:uiPriority w:val="34"/>
    <w:qFormat/>
    <w:rsid w:val="0098397B"/>
    <w:pPr>
      <w:ind w:left="720"/>
      <w:contextualSpacing/>
    </w:pPr>
  </w:style>
  <w:style w:type="paragraph" w:styleId="NoSpacing">
    <w:name w:val="No Spacing"/>
    <w:uiPriority w:val="1"/>
    <w:qFormat/>
    <w:rsid w:val="004F60DB"/>
    <w:pPr>
      <w:spacing w:after="0" w:line="240" w:lineRule="auto"/>
    </w:pPr>
  </w:style>
  <w:style w:type="character" w:styleId="Emphasis">
    <w:name w:val="Emphasis"/>
    <w:basedOn w:val="DefaultParagraphFont"/>
    <w:uiPriority w:val="20"/>
    <w:qFormat/>
    <w:rsid w:val="00D2362A"/>
    <w:rPr>
      <w:i/>
      <w:iCs/>
    </w:rPr>
  </w:style>
  <w:style w:type="paragraph" w:styleId="BalloonText">
    <w:name w:val="Balloon Text"/>
    <w:basedOn w:val="Normal"/>
    <w:link w:val="BalloonTextChar"/>
    <w:uiPriority w:val="99"/>
    <w:semiHidden/>
    <w:unhideWhenUsed/>
    <w:rsid w:val="00A96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3CE"/>
    <w:rPr>
      <w:rFonts w:ascii="Tahoma" w:hAnsi="Tahoma" w:cs="Tahoma"/>
      <w:sz w:val="16"/>
      <w:szCs w:val="16"/>
    </w:rPr>
  </w:style>
  <w:style w:type="character" w:styleId="Hyperlink">
    <w:name w:val="Hyperlink"/>
    <w:uiPriority w:val="99"/>
    <w:unhideWhenUsed/>
    <w:rsid w:val="0085593A"/>
    <w:rPr>
      <w:color w:val="0000FF"/>
      <w:u w:val="single"/>
    </w:rPr>
  </w:style>
  <w:style w:type="paragraph" w:styleId="FootnoteText">
    <w:name w:val="footnote text"/>
    <w:basedOn w:val="Normal"/>
    <w:link w:val="FootnoteTextChar"/>
    <w:uiPriority w:val="99"/>
    <w:unhideWhenUsed/>
    <w:qFormat/>
    <w:rsid w:val="0085593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85593A"/>
    <w:rPr>
      <w:rFonts w:ascii="Calibri" w:eastAsia="Calibri" w:hAnsi="Calibri" w:cs="Times New Roman"/>
      <w:sz w:val="20"/>
      <w:szCs w:val="20"/>
    </w:rPr>
  </w:style>
  <w:style w:type="paragraph" w:customStyle="1" w:styleId="FCLCSUBStitlegrey">
    <w:name w:val="FCLC SUBS title grey"/>
    <w:qFormat/>
    <w:rsid w:val="0085593A"/>
    <w:pPr>
      <w:suppressAutoHyphens/>
      <w:spacing w:before="120" w:after="0" w:line="240" w:lineRule="auto"/>
    </w:pPr>
    <w:rPr>
      <w:rFonts w:ascii="Franklin Gothic Demi" w:eastAsia="Times New Roman" w:hAnsi="Franklin Gothic Demi" w:cs="Times New Roman"/>
      <w:color w:val="8D8F8F"/>
      <w:sz w:val="36"/>
      <w:szCs w:val="24"/>
    </w:rPr>
  </w:style>
  <w:style w:type="character" w:styleId="CommentReference">
    <w:name w:val="annotation reference"/>
    <w:basedOn w:val="DefaultParagraphFont"/>
    <w:uiPriority w:val="99"/>
    <w:semiHidden/>
    <w:unhideWhenUsed/>
    <w:rsid w:val="000E14BC"/>
    <w:rPr>
      <w:sz w:val="16"/>
      <w:szCs w:val="16"/>
    </w:rPr>
  </w:style>
  <w:style w:type="paragraph" w:styleId="CommentText">
    <w:name w:val="annotation text"/>
    <w:basedOn w:val="Normal"/>
    <w:link w:val="CommentTextChar"/>
    <w:uiPriority w:val="99"/>
    <w:semiHidden/>
    <w:unhideWhenUsed/>
    <w:rsid w:val="000E14BC"/>
    <w:pPr>
      <w:spacing w:line="240" w:lineRule="auto"/>
    </w:pPr>
    <w:rPr>
      <w:sz w:val="20"/>
      <w:szCs w:val="20"/>
    </w:rPr>
  </w:style>
  <w:style w:type="character" w:customStyle="1" w:styleId="CommentTextChar">
    <w:name w:val="Comment Text Char"/>
    <w:basedOn w:val="DefaultParagraphFont"/>
    <w:link w:val="CommentText"/>
    <w:uiPriority w:val="99"/>
    <w:semiHidden/>
    <w:rsid w:val="000E14BC"/>
    <w:rPr>
      <w:sz w:val="20"/>
      <w:szCs w:val="20"/>
    </w:rPr>
  </w:style>
  <w:style w:type="paragraph" w:styleId="CommentSubject">
    <w:name w:val="annotation subject"/>
    <w:basedOn w:val="CommentText"/>
    <w:next w:val="CommentText"/>
    <w:link w:val="CommentSubjectChar"/>
    <w:uiPriority w:val="99"/>
    <w:semiHidden/>
    <w:unhideWhenUsed/>
    <w:rsid w:val="000E14BC"/>
    <w:rPr>
      <w:b/>
      <w:bCs/>
    </w:rPr>
  </w:style>
  <w:style w:type="character" w:customStyle="1" w:styleId="CommentSubjectChar">
    <w:name w:val="Comment Subject Char"/>
    <w:basedOn w:val="CommentTextChar"/>
    <w:link w:val="CommentSubject"/>
    <w:uiPriority w:val="99"/>
    <w:semiHidden/>
    <w:rsid w:val="000E14BC"/>
    <w:rPr>
      <w:b/>
      <w:bCs/>
      <w:sz w:val="20"/>
      <w:szCs w:val="20"/>
    </w:rPr>
  </w:style>
  <w:style w:type="character" w:styleId="FootnoteReference">
    <w:name w:val="footnote reference"/>
    <w:basedOn w:val="DefaultParagraphFont"/>
    <w:uiPriority w:val="99"/>
    <w:semiHidden/>
    <w:unhideWhenUsed/>
    <w:rsid w:val="00A81D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B96"/>
  </w:style>
  <w:style w:type="paragraph" w:styleId="Footer">
    <w:name w:val="footer"/>
    <w:basedOn w:val="Normal"/>
    <w:link w:val="FooterChar"/>
    <w:uiPriority w:val="99"/>
    <w:unhideWhenUsed/>
    <w:rsid w:val="00963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B96"/>
  </w:style>
  <w:style w:type="paragraph" w:styleId="ListParagraph">
    <w:name w:val="List Paragraph"/>
    <w:basedOn w:val="Normal"/>
    <w:uiPriority w:val="34"/>
    <w:qFormat/>
    <w:rsid w:val="0098397B"/>
    <w:pPr>
      <w:ind w:left="720"/>
      <w:contextualSpacing/>
    </w:pPr>
  </w:style>
  <w:style w:type="paragraph" w:styleId="NoSpacing">
    <w:name w:val="No Spacing"/>
    <w:uiPriority w:val="1"/>
    <w:qFormat/>
    <w:rsid w:val="004F60DB"/>
    <w:pPr>
      <w:spacing w:after="0" w:line="240" w:lineRule="auto"/>
    </w:pPr>
  </w:style>
  <w:style w:type="character" w:styleId="Emphasis">
    <w:name w:val="Emphasis"/>
    <w:basedOn w:val="DefaultParagraphFont"/>
    <w:uiPriority w:val="20"/>
    <w:qFormat/>
    <w:rsid w:val="00D2362A"/>
    <w:rPr>
      <w:i/>
      <w:iCs/>
    </w:rPr>
  </w:style>
  <w:style w:type="paragraph" w:styleId="BalloonText">
    <w:name w:val="Balloon Text"/>
    <w:basedOn w:val="Normal"/>
    <w:link w:val="BalloonTextChar"/>
    <w:uiPriority w:val="99"/>
    <w:semiHidden/>
    <w:unhideWhenUsed/>
    <w:rsid w:val="00A96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3CE"/>
    <w:rPr>
      <w:rFonts w:ascii="Tahoma" w:hAnsi="Tahoma" w:cs="Tahoma"/>
      <w:sz w:val="16"/>
      <w:szCs w:val="16"/>
    </w:rPr>
  </w:style>
  <w:style w:type="character" w:styleId="Hyperlink">
    <w:name w:val="Hyperlink"/>
    <w:uiPriority w:val="99"/>
    <w:unhideWhenUsed/>
    <w:rsid w:val="0085593A"/>
    <w:rPr>
      <w:color w:val="0000FF"/>
      <w:u w:val="single"/>
    </w:rPr>
  </w:style>
  <w:style w:type="paragraph" w:styleId="FootnoteText">
    <w:name w:val="footnote text"/>
    <w:basedOn w:val="Normal"/>
    <w:link w:val="FootnoteTextChar"/>
    <w:uiPriority w:val="99"/>
    <w:unhideWhenUsed/>
    <w:qFormat/>
    <w:rsid w:val="0085593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85593A"/>
    <w:rPr>
      <w:rFonts w:ascii="Calibri" w:eastAsia="Calibri" w:hAnsi="Calibri" w:cs="Times New Roman"/>
      <w:sz w:val="20"/>
      <w:szCs w:val="20"/>
    </w:rPr>
  </w:style>
  <w:style w:type="paragraph" w:customStyle="1" w:styleId="FCLCSUBStitlegrey">
    <w:name w:val="FCLC SUBS title grey"/>
    <w:qFormat/>
    <w:rsid w:val="0085593A"/>
    <w:pPr>
      <w:suppressAutoHyphens/>
      <w:spacing w:before="120" w:after="0" w:line="240" w:lineRule="auto"/>
    </w:pPr>
    <w:rPr>
      <w:rFonts w:ascii="Franklin Gothic Demi" w:eastAsia="Times New Roman" w:hAnsi="Franklin Gothic Demi" w:cs="Times New Roman"/>
      <w:color w:val="8D8F8F"/>
      <w:sz w:val="36"/>
      <w:szCs w:val="24"/>
    </w:rPr>
  </w:style>
  <w:style w:type="character" w:styleId="CommentReference">
    <w:name w:val="annotation reference"/>
    <w:basedOn w:val="DefaultParagraphFont"/>
    <w:uiPriority w:val="99"/>
    <w:semiHidden/>
    <w:unhideWhenUsed/>
    <w:rsid w:val="000E14BC"/>
    <w:rPr>
      <w:sz w:val="16"/>
      <w:szCs w:val="16"/>
    </w:rPr>
  </w:style>
  <w:style w:type="paragraph" w:styleId="CommentText">
    <w:name w:val="annotation text"/>
    <w:basedOn w:val="Normal"/>
    <w:link w:val="CommentTextChar"/>
    <w:uiPriority w:val="99"/>
    <w:semiHidden/>
    <w:unhideWhenUsed/>
    <w:rsid w:val="000E14BC"/>
    <w:pPr>
      <w:spacing w:line="240" w:lineRule="auto"/>
    </w:pPr>
    <w:rPr>
      <w:sz w:val="20"/>
      <w:szCs w:val="20"/>
    </w:rPr>
  </w:style>
  <w:style w:type="character" w:customStyle="1" w:styleId="CommentTextChar">
    <w:name w:val="Comment Text Char"/>
    <w:basedOn w:val="DefaultParagraphFont"/>
    <w:link w:val="CommentText"/>
    <w:uiPriority w:val="99"/>
    <w:semiHidden/>
    <w:rsid w:val="000E14BC"/>
    <w:rPr>
      <w:sz w:val="20"/>
      <w:szCs w:val="20"/>
    </w:rPr>
  </w:style>
  <w:style w:type="paragraph" w:styleId="CommentSubject">
    <w:name w:val="annotation subject"/>
    <w:basedOn w:val="CommentText"/>
    <w:next w:val="CommentText"/>
    <w:link w:val="CommentSubjectChar"/>
    <w:uiPriority w:val="99"/>
    <w:semiHidden/>
    <w:unhideWhenUsed/>
    <w:rsid w:val="000E14BC"/>
    <w:rPr>
      <w:b/>
      <w:bCs/>
    </w:rPr>
  </w:style>
  <w:style w:type="character" w:customStyle="1" w:styleId="CommentSubjectChar">
    <w:name w:val="Comment Subject Char"/>
    <w:basedOn w:val="CommentTextChar"/>
    <w:link w:val="CommentSubject"/>
    <w:uiPriority w:val="99"/>
    <w:semiHidden/>
    <w:rsid w:val="000E14BC"/>
    <w:rPr>
      <w:b/>
      <w:bCs/>
      <w:sz w:val="20"/>
      <w:szCs w:val="20"/>
    </w:rPr>
  </w:style>
  <w:style w:type="character" w:styleId="FootnoteReference">
    <w:name w:val="footnote reference"/>
    <w:basedOn w:val="DefaultParagraphFont"/>
    <w:uiPriority w:val="99"/>
    <w:semiHidden/>
    <w:unhideWhenUsed/>
    <w:rsid w:val="00A81D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cid:image001.jpg@01D1BD89.15A21C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cid:image001.jpg@01D1BD89.15A21CD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au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577C0-01E7-4AC7-8140-2514E407A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29A8B75D.dotm</Template>
  <TotalTime>10</TotalTime>
  <Pages>14</Pages>
  <Words>5072</Words>
  <Characters>28917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Ashford</dc:creator>
  <cp:lastModifiedBy>Service Manager</cp:lastModifiedBy>
  <cp:revision>3</cp:revision>
  <cp:lastPrinted>2016-06-03T05:25:00Z</cp:lastPrinted>
  <dcterms:created xsi:type="dcterms:W3CDTF">2016-06-03T05:15:00Z</dcterms:created>
  <dcterms:modified xsi:type="dcterms:W3CDTF">2016-06-03T05:25:00Z</dcterms:modified>
</cp:coreProperties>
</file>